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BC90" w14:textId="369E9C8A" w:rsidR="0004761A" w:rsidRPr="00BF048E" w:rsidRDefault="0004761A" w:rsidP="00BF048E">
      <w:pPr>
        <w:jc w:val="center"/>
      </w:pPr>
    </w:p>
    <w:p w14:paraId="6D058E5B" w14:textId="1277C879" w:rsidR="00900064" w:rsidRDefault="0004761A" w:rsidP="009A0D60">
      <w:pPr>
        <w:widowControl w:val="0"/>
        <w:autoSpaceDE w:val="0"/>
        <w:autoSpaceDN w:val="0"/>
        <w:spacing w:before="94" w:after="0" w:line="240" w:lineRule="auto"/>
        <w:ind w:left="919" w:right="915"/>
        <w:jc w:val="center"/>
        <w:rPr>
          <w:rFonts w:ascii="Arial" w:eastAsia="Arial" w:hAnsi="Arial" w:cs="Arial"/>
          <w:b/>
          <w:sz w:val="24"/>
          <w:szCs w:val="24"/>
          <w:lang w:bidi="en-US"/>
        </w:rPr>
      </w:pPr>
      <w:r w:rsidRPr="00DE014E">
        <w:rPr>
          <w:rFonts w:ascii="Arial" w:eastAsia="Arial" w:hAnsi="Arial" w:cs="Arial"/>
          <w:b/>
          <w:sz w:val="24"/>
          <w:szCs w:val="24"/>
          <w:lang w:val="en-GB" w:bidi="en-US"/>
        </w:rPr>
        <w:t>NORWEGIAN CRUISE LINE</w:t>
      </w:r>
      <w:r w:rsidR="001079B4" w:rsidRPr="00DE014E">
        <w:rPr>
          <w:rFonts w:ascii="Arial" w:eastAsia="Arial" w:hAnsi="Arial" w:cs="Arial"/>
          <w:b/>
          <w:sz w:val="24"/>
          <w:szCs w:val="24"/>
          <w:lang w:val="en-GB" w:bidi="en-US"/>
        </w:rPr>
        <w:t xml:space="preserve"> HOLDINGS</w:t>
      </w:r>
      <w:r w:rsidRPr="00DE014E">
        <w:rPr>
          <w:rFonts w:ascii="Arial" w:eastAsia="Arial" w:hAnsi="Arial" w:cs="Arial"/>
          <w:b/>
          <w:sz w:val="24"/>
          <w:szCs w:val="24"/>
          <w:lang w:val="en-GB" w:bidi="en-US"/>
        </w:rPr>
        <w:t xml:space="preserve"> LTD. </w:t>
      </w:r>
      <w:r w:rsidR="00E15E8C" w:rsidRPr="0046197B">
        <w:rPr>
          <w:rFonts w:ascii="Arial" w:eastAsia="Arial" w:hAnsi="Arial" w:cs="Arial"/>
          <w:b/>
          <w:sz w:val="24"/>
          <w:szCs w:val="24"/>
          <w:lang w:bidi="en-US"/>
        </w:rPr>
        <w:t>VERLENGT ANNULERING</w:t>
      </w:r>
      <w:r w:rsidR="00667D6D" w:rsidRPr="0046197B">
        <w:rPr>
          <w:rFonts w:ascii="Arial" w:eastAsia="Arial" w:hAnsi="Arial" w:cs="Arial"/>
          <w:b/>
          <w:sz w:val="24"/>
          <w:szCs w:val="24"/>
          <w:lang w:bidi="en-US"/>
        </w:rPr>
        <w:t xml:space="preserve"> CRUISES</w:t>
      </w:r>
    </w:p>
    <w:p w14:paraId="18528933" w14:textId="77777777" w:rsidR="00B44FA4" w:rsidRDefault="00B44FA4" w:rsidP="009A0D60">
      <w:pPr>
        <w:widowControl w:val="0"/>
        <w:autoSpaceDE w:val="0"/>
        <w:autoSpaceDN w:val="0"/>
        <w:spacing w:before="94" w:after="0" w:line="240" w:lineRule="auto"/>
        <w:ind w:left="919" w:right="915"/>
        <w:jc w:val="center"/>
        <w:rPr>
          <w:rFonts w:ascii="Arial" w:eastAsia="Arial" w:hAnsi="Arial" w:cs="Arial"/>
          <w:b/>
          <w:sz w:val="24"/>
          <w:szCs w:val="24"/>
          <w:lang w:bidi="en-US"/>
        </w:rPr>
      </w:pPr>
    </w:p>
    <w:p w14:paraId="29CF3B4E" w14:textId="34B0E284" w:rsidR="00900064" w:rsidRPr="00CD4BA8" w:rsidRDefault="00900064" w:rsidP="000856A6">
      <w:pPr>
        <w:widowControl w:val="0"/>
        <w:autoSpaceDE w:val="0"/>
        <w:autoSpaceDN w:val="0"/>
        <w:spacing w:before="94" w:after="0" w:line="240" w:lineRule="auto"/>
        <w:ind w:left="919" w:right="915"/>
        <w:jc w:val="center"/>
        <w:rPr>
          <w:rFonts w:ascii="Arial" w:eastAsia="Arial" w:hAnsi="Arial" w:cs="Arial"/>
          <w:bCs/>
          <w:i/>
          <w:iCs/>
          <w:lang w:bidi="en-US"/>
        </w:rPr>
      </w:pPr>
      <w:r w:rsidRPr="00CD4BA8">
        <w:rPr>
          <w:rFonts w:ascii="Arial" w:eastAsia="Arial" w:hAnsi="Arial" w:cs="Arial"/>
          <w:bCs/>
          <w:i/>
          <w:iCs/>
          <w:lang w:bidi="en-US"/>
        </w:rPr>
        <w:t xml:space="preserve">De annulering geldt voor alle cruises van </w:t>
      </w:r>
      <w:proofErr w:type="spellStart"/>
      <w:r w:rsidR="009A0D60">
        <w:rPr>
          <w:rFonts w:ascii="Arial" w:eastAsia="Arial" w:hAnsi="Arial" w:cs="Arial"/>
          <w:bCs/>
          <w:i/>
          <w:iCs/>
          <w:lang w:bidi="en-US"/>
        </w:rPr>
        <w:t>Norwegian</w:t>
      </w:r>
      <w:proofErr w:type="spellEnd"/>
      <w:r w:rsidR="009A0D60">
        <w:rPr>
          <w:rFonts w:ascii="Arial" w:eastAsia="Arial" w:hAnsi="Arial" w:cs="Arial"/>
          <w:bCs/>
          <w:i/>
          <w:iCs/>
          <w:lang w:bidi="en-US"/>
        </w:rPr>
        <w:t xml:space="preserve"> Cruise Line, </w:t>
      </w:r>
      <w:proofErr w:type="spellStart"/>
      <w:r w:rsidRPr="00CD4BA8">
        <w:rPr>
          <w:rFonts w:ascii="Arial" w:eastAsia="Arial" w:hAnsi="Arial" w:cs="Arial"/>
          <w:bCs/>
          <w:i/>
          <w:iCs/>
          <w:lang w:bidi="en-US"/>
        </w:rPr>
        <w:t>Oceania</w:t>
      </w:r>
      <w:proofErr w:type="spellEnd"/>
      <w:r w:rsidRPr="00CD4BA8">
        <w:rPr>
          <w:rFonts w:ascii="Arial" w:eastAsia="Arial" w:hAnsi="Arial" w:cs="Arial"/>
          <w:bCs/>
          <w:i/>
          <w:iCs/>
          <w:lang w:bidi="en-US"/>
        </w:rPr>
        <w:t xml:space="preserve"> Cruises en Regent </w:t>
      </w:r>
      <w:proofErr w:type="spellStart"/>
      <w:r w:rsidRPr="00CD4BA8">
        <w:rPr>
          <w:rFonts w:ascii="Arial" w:eastAsia="Arial" w:hAnsi="Arial" w:cs="Arial"/>
          <w:bCs/>
          <w:i/>
          <w:iCs/>
          <w:lang w:bidi="en-US"/>
        </w:rPr>
        <w:t>Seven</w:t>
      </w:r>
      <w:proofErr w:type="spellEnd"/>
      <w:r w:rsidRPr="00CD4BA8">
        <w:rPr>
          <w:rFonts w:ascii="Arial" w:eastAsia="Arial" w:hAnsi="Arial" w:cs="Arial"/>
          <w:bCs/>
          <w:i/>
          <w:iCs/>
          <w:lang w:bidi="en-US"/>
        </w:rPr>
        <w:t xml:space="preserve"> </w:t>
      </w:r>
      <w:proofErr w:type="spellStart"/>
      <w:r w:rsidRPr="00CD4BA8">
        <w:rPr>
          <w:rFonts w:ascii="Arial" w:eastAsia="Arial" w:hAnsi="Arial" w:cs="Arial"/>
          <w:bCs/>
          <w:i/>
          <w:iCs/>
          <w:lang w:bidi="en-US"/>
        </w:rPr>
        <w:t>Seas</w:t>
      </w:r>
      <w:proofErr w:type="spellEnd"/>
      <w:r w:rsidRPr="00CD4BA8">
        <w:rPr>
          <w:rFonts w:ascii="Arial" w:eastAsia="Arial" w:hAnsi="Arial" w:cs="Arial"/>
          <w:bCs/>
          <w:i/>
          <w:iCs/>
          <w:lang w:bidi="en-US"/>
        </w:rPr>
        <w:t xml:space="preserve"> Cruises met een vertrekdatum </w:t>
      </w:r>
      <w:r w:rsidR="009A0D60">
        <w:rPr>
          <w:rFonts w:ascii="Arial" w:eastAsia="Arial" w:hAnsi="Arial" w:cs="Arial"/>
          <w:bCs/>
          <w:i/>
          <w:iCs/>
          <w:lang w:bidi="en-US"/>
        </w:rPr>
        <w:t>tot</w:t>
      </w:r>
      <w:r w:rsidR="00B44FA4">
        <w:rPr>
          <w:rFonts w:ascii="Arial" w:eastAsia="Arial" w:hAnsi="Arial" w:cs="Arial"/>
          <w:bCs/>
          <w:i/>
          <w:iCs/>
          <w:lang w:bidi="en-US"/>
        </w:rPr>
        <w:t xml:space="preserve"> en met</w:t>
      </w:r>
      <w:r w:rsidR="009A0D60">
        <w:rPr>
          <w:rFonts w:ascii="Arial" w:eastAsia="Arial" w:hAnsi="Arial" w:cs="Arial"/>
          <w:bCs/>
          <w:i/>
          <w:iCs/>
          <w:lang w:bidi="en-US"/>
        </w:rPr>
        <w:t xml:space="preserve"> 30 april</w:t>
      </w:r>
      <w:r w:rsidRPr="00CD4BA8">
        <w:rPr>
          <w:rFonts w:ascii="Arial" w:eastAsia="Arial" w:hAnsi="Arial" w:cs="Arial"/>
          <w:bCs/>
          <w:i/>
          <w:iCs/>
          <w:lang w:bidi="en-US"/>
        </w:rPr>
        <w:t xml:space="preserve"> 2021 </w:t>
      </w:r>
    </w:p>
    <w:p w14:paraId="55AEC5BF" w14:textId="316628B1" w:rsidR="000856A6" w:rsidRDefault="000856A6" w:rsidP="0004761A">
      <w:pPr>
        <w:pStyle w:val="Kop1"/>
        <w:spacing w:before="1"/>
        <w:ind w:left="0"/>
        <w:jc w:val="left"/>
        <w:rPr>
          <w:lang w:val="nl-NL"/>
        </w:rPr>
      </w:pPr>
    </w:p>
    <w:p w14:paraId="3733ECDC" w14:textId="77777777" w:rsidR="00B44FA4" w:rsidRPr="0046197B" w:rsidRDefault="00B44FA4" w:rsidP="0004761A">
      <w:pPr>
        <w:pStyle w:val="Kop1"/>
        <w:spacing w:before="1"/>
        <w:ind w:left="0"/>
        <w:jc w:val="left"/>
        <w:rPr>
          <w:lang w:val="nl-NL"/>
        </w:rPr>
      </w:pPr>
    </w:p>
    <w:p w14:paraId="62D11265" w14:textId="0CEAFCEA" w:rsidR="00484344" w:rsidRPr="00484344" w:rsidRDefault="000856A6" w:rsidP="009A0D60">
      <w:pPr>
        <w:spacing w:line="360" w:lineRule="auto"/>
        <w:jc w:val="both"/>
        <w:rPr>
          <w:rFonts w:ascii="Arial" w:hAnsi="Arial" w:cs="Arial"/>
          <w:b/>
          <w:bCs/>
          <w:sz w:val="20"/>
          <w:szCs w:val="20"/>
        </w:rPr>
      </w:pPr>
      <w:r w:rsidRPr="00D8507B">
        <w:rPr>
          <w:rFonts w:ascii="Arial" w:hAnsi="Arial" w:cs="Arial"/>
          <w:b/>
          <w:bCs/>
          <w:sz w:val="20"/>
          <w:szCs w:val="20"/>
        </w:rPr>
        <w:t xml:space="preserve">Amsterdam, </w:t>
      </w:r>
      <w:r w:rsidR="009A0D60" w:rsidRPr="00D8507B">
        <w:rPr>
          <w:rFonts w:ascii="Arial" w:hAnsi="Arial" w:cs="Arial"/>
          <w:b/>
          <w:bCs/>
          <w:sz w:val="20"/>
          <w:szCs w:val="20"/>
        </w:rPr>
        <w:t>19</w:t>
      </w:r>
      <w:r w:rsidR="0053670A" w:rsidRPr="00D8507B">
        <w:rPr>
          <w:rFonts w:ascii="Arial" w:hAnsi="Arial" w:cs="Arial"/>
          <w:b/>
          <w:bCs/>
          <w:sz w:val="20"/>
          <w:szCs w:val="20"/>
        </w:rPr>
        <w:t xml:space="preserve"> </w:t>
      </w:r>
      <w:r w:rsidR="009A0D60" w:rsidRPr="00D8507B">
        <w:rPr>
          <w:rFonts w:ascii="Arial" w:hAnsi="Arial" w:cs="Arial"/>
          <w:b/>
          <w:bCs/>
          <w:sz w:val="20"/>
          <w:szCs w:val="20"/>
        </w:rPr>
        <w:t>januari</w:t>
      </w:r>
      <w:r w:rsidR="0053670A" w:rsidRPr="00D8507B">
        <w:rPr>
          <w:rFonts w:ascii="Arial" w:hAnsi="Arial" w:cs="Arial"/>
          <w:b/>
          <w:bCs/>
          <w:sz w:val="20"/>
          <w:szCs w:val="20"/>
        </w:rPr>
        <w:t xml:space="preserve"> 202</w:t>
      </w:r>
      <w:r w:rsidR="009A0D60" w:rsidRPr="00D8507B">
        <w:rPr>
          <w:rFonts w:ascii="Arial" w:hAnsi="Arial" w:cs="Arial"/>
          <w:b/>
          <w:bCs/>
          <w:sz w:val="20"/>
          <w:szCs w:val="20"/>
        </w:rPr>
        <w:t xml:space="preserve">1 </w:t>
      </w:r>
      <w:r w:rsidRPr="00D8507B">
        <w:rPr>
          <w:rFonts w:ascii="Arial" w:hAnsi="Arial" w:cs="Arial"/>
          <w:b/>
          <w:bCs/>
          <w:sz w:val="20"/>
          <w:szCs w:val="20"/>
        </w:rPr>
        <w:t>– Norwegian Cruise Line Holdings Ltd.</w:t>
      </w:r>
      <w:r w:rsidR="00B4572B" w:rsidRPr="00D8507B">
        <w:rPr>
          <w:rFonts w:ascii="Arial" w:hAnsi="Arial" w:cs="Arial"/>
          <w:b/>
          <w:bCs/>
          <w:sz w:val="20"/>
          <w:szCs w:val="20"/>
        </w:rPr>
        <w:t xml:space="preserve"> </w:t>
      </w:r>
      <w:r w:rsidR="00B4572B" w:rsidRPr="00DE014E">
        <w:rPr>
          <w:rFonts w:ascii="Arial" w:hAnsi="Arial" w:cs="Arial"/>
          <w:b/>
          <w:bCs/>
          <w:sz w:val="20"/>
          <w:szCs w:val="20"/>
        </w:rPr>
        <w:t>(NCLH)</w:t>
      </w:r>
      <w:r w:rsidRPr="00DE014E">
        <w:rPr>
          <w:rFonts w:ascii="Arial" w:hAnsi="Arial" w:cs="Arial"/>
          <w:b/>
          <w:bCs/>
          <w:sz w:val="20"/>
          <w:szCs w:val="20"/>
        </w:rPr>
        <w:t xml:space="preserve">, een toonaangevende wereldwijde cruisemaatschappij met merken </w:t>
      </w:r>
      <w:proofErr w:type="spellStart"/>
      <w:r w:rsidRPr="00DE014E">
        <w:rPr>
          <w:rFonts w:ascii="Arial" w:hAnsi="Arial" w:cs="Arial"/>
          <w:b/>
          <w:bCs/>
          <w:sz w:val="20"/>
          <w:szCs w:val="20"/>
        </w:rPr>
        <w:t>Norwegian</w:t>
      </w:r>
      <w:proofErr w:type="spellEnd"/>
      <w:r w:rsidRPr="00DE014E">
        <w:rPr>
          <w:rFonts w:ascii="Arial" w:hAnsi="Arial" w:cs="Arial"/>
          <w:b/>
          <w:bCs/>
          <w:sz w:val="20"/>
          <w:szCs w:val="20"/>
        </w:rPr>
        <w:t xml:space="preserve"> Cruise Line, </w:t>
      </w:r>
      <w:proofErr w:type="spellStart"/>
      <w:r w:rsidRPr="00DE014E">
        <w:rPr>
          <w:rFonts w:ascii="Arial" w:hAnsi="Arial" w:cs="Arial"/>
          <w:b/>
          <w:bCs/>
          <w:sz w:val="20"/>
          <w:szCs w:val="20"/>
        </w:rPr>
        <w:t>Oceania</w:t>
      </w:r>
      <w:proofErr w:type="spellEnd"/>
      <w:r w:rsidRPr="00DE014E">
        <w:rPr>
          <w:rFonts w:ascii="Arial" w:hAnsi="Arial" w:cs="Arial"/>
          <w:b/>
          <w:bCs/>
          <w:sz w:val="20"/>
          <w:szCs w:val="20"/>
        </w:rPr>
        <w:t xml:space="preserve"> Cruises en Regent </w:t>
      </w:r>
      <w:proofErr w:type="spellStart"/>
      <w:r w:rsidRPr="00DE014E">
        <w:rPr>
          <w:rFonts w:ascii="Arial" w:hAnsi="Arial" w:cs="Arial"/>
          <w:b/>
          <w:bCs/>
          <w:sz w:val="20"/>
          <w:szCs w:val="20"/>
        </w:rPr>
        <w:t>Seven</w:t>
      </w:r>
      <w:proofErr w:type="spellEnd"/>
      <w:r w:rsidRPr="00DE014E">
        <w:rPr>
          <w:rFonts w:ascii="Arial" w:hAnsi="Arial" w:cs="Arial"/>
          <w:b/>
          <w:bCs/>
          <w:sz w:val="20"/>
          <w:szCs w:val="20"/>
        </w:rPr>
        <w:t xml:space="preserve"> </w:t>
      </w:r>
      <w:proofErr w:type="spellStart"/>
      <w:r w:rsidRPr="00DE014E">
        <w:rPr>
          <w:rFonts w:ascii="Arial" w:hAnsi="Arial" w:cs="Arial"/>
          <w:b/>
          <w:bCs/>
          <w:sz w:val="20"/>
          <w:szCs w:val="20"/>
        </w:rPr>
        <w:t>Seas</w:t>
      </w:r>
      <w:proofErr w:type="spellEnd"/>
      <w:r w:rsidRPr="00DE014E">
        <w:rPr>
          <w:rFonts w:ascii="Arial" w:hAnsi="Arial" w:cs="Arial"/>
          <w:b/>
          <w:bCs/>
          <w:sz w:val="20"/>
          <w:szCs w:val="20"/>
        </w:rPr>
        <w:t xml:space="preserve"> Cruises,</w:t>
      </w:r>
      <w:r w:rsidR="00215B8B" w:rsidRPr="00DE014E">
        <w:rPr>
          <w:rFonts w:ascii="Arial" w:hAnsi="Arial" w:cs="Arial"/>
          <w:b/>
          <w:bCs/>
          <w:sz w:val="20"/>
          <w:szCs w:val="20"/>
        </w:rPr>
        <w:t xml:space="preserve"> </w:t>
      </w:r>
      <w:r w:rsidR="00CD0097" w:rsidRPr="00DE014E">
        <w:rPr>
          <w:rFonts w:ascii="Arial" w:hAnsi="Arial" w:cs="Arial"/>
          <w:b/>
          <w:bCs/>
          <w:sz w:val="20"/>
          <w:szCs w:val="20"/>
        </w:rPr>
        <w:t>verleng</w:t>
      </w:r>
      <w:r w:rsidR="00DE014E" w:rsidRPr="00DE014E">
        <w:rPr>
          <w:rFonts w:ascii="Arial" w:hAnsi="Arial" w:cs="Arial"/>
          <w:b/>
          <w:bCs/>
          <w:sz w:val="20"/>
          <w:szCs w:val="20"/>
        </w:rPr>
        <w:t>t de</w:t>
      </w:r>
      <w:r w:rsidR="00CD0097" w:rsidRPr="00DE014E">
        <w:rPr>
          <w:rFonts w:ascii="Arial" w:hAnsi="Arial" w:cs="Arial"/>
          <w:b/>
          <w:bCs/>
          <w:sz w:val="20"/>
          <w:szCs w:val="20"/>
        </w:rPr>
        <w:t xml:space="preserve"> eerder aangekondigde annulering v</w:t>
      </w:r>
      <w:r w:rsidR="0046197B">
        <w:rPr>
          <w:rFonts w:ascii="Arial" w:hAnsi="Arial" w:cs="Arial"/>
          <w:b/>
          <w:bCs/>
          <w:sz w:val="20"/>
          <w:szCs w:val="20"/>
        </w:rPr>
        <w:t xml:space="preserve">an </w:t>
      </w:r>
      <w:r w:rsidR="00CD0097" w:rsidRPr="00DE014E">
        <w:rPr>
          <w:rFonts w:ascii="Arial" w:hAnsi="Arial" w:cs="Arial"/>
          <w:b/>
          <w:bCs/>
          <w:sz w:val="20"/>
          <w:szCs w:val="20"/>
        </w:rPr>
        <w:t xml:space="preserve">cruises </w:t>
      </w:r>
      <w:r w:rsidR="0046197B">
        <w:rPr>
          <w:rFonts w:ascii="Arial" w:hAnsi="Arial" w:cs="Arial"/>
          <w:b/>
          <w:bCs/>
          <w:sz w:val="20"/>
          <w:szCs w:val="20"/>
        </w:rPr>
        <w:t xml:space="preserve">voor </w:t>
      </w:r>
      <w:r w:rsidR="00CD0097" w:rsidRPr="00DE014E">
        <w:rPr>
          <w:rFonts w:ascii="Arial" w:hAnsi="Arial" w:cs="Arial"/>
          <w:b/>
          <w:bCs/>
          <w:sz w:val="20"/>
          <w:szCs w:val="20"/>
        </w:rPr>
        <w:t>alle cruisemerken.</w:t>
      </w:r>
      <w:r w:rsidR="00DE014E">
        <w:rPr>
          <w:rFonts w:ascii="Arial" w:hAnsi="Arial" w:cs="Arial"/>
          <w:b/>
          <w:bCs/>
          <w:sz w:val="20"/>
          <w:szCs w:val="20"/>
        </w:rPr>
        <w:t xml:space="preserve"> </w:t>
      </w:r>
      <w:r w:rsidR="00900064">
        <w:rPr>
          <w:rFonts w:ascii="Arial" w:hAnsi="Arial" w:cs="Arial"/>
          <w:b/>
          <w:bCs/>
          <w:sz w:val="20"/>
          <w:szCs w:val="20"/>
        </w:rPr>
        <w:t xml:space="preserve">De </w:t>
      </w:r>
      <w:r w:rsidR="00B44FA4">
        <w:rPr>
          <w:rFonts w:ascii="Arial" w:hAnsi="Arial" w:cs="Arial"/>
          <w:b/>
          <w:bCs/>
          <w:sz w:val="20"/>
          <w:szCs w:val="20"/>
        </w:rPr>
        <w:t xml:space="preserve">opschorting van de </w:t>
      </w:r>
      <w:r w:rsidR="00900064">
        <w:rPr>
          <w:rFonts w:ascii="Arial" w:hAnsi="Arial" w:cs="Arial"/>
          <w:b/>
          <w:bCs/>
          <w:sz w:val="20"/>
          <w:szCs w:val="20"/>
        </w:rPr>
        <w:t xml:space="preserve">annulering geldt voor alle cruises van </w:t>
      </w:r>
      <w:proofErr w:type="spellStart"/>
      <w:r w:rsidR="00900064">
        <w:rPr>
          <w:rFonts w:ascii="Arial" w:hAnsi="Arial" w:cs="Arial"/>
          <w:b/>
          <w:bCs/>
          <w:sz w:val="20"/>
          <w:szCs w:val="20"/>
        </w:rPr>
        <w:t>Norwegian</w:t>
      </w:r>
      <w:proofErr w:type="spellEnd"/>
      <w:r w:rsidR="00900064">
        <w:rPr>
          <w:rFonts w:ascii="Arial" w:hAnsi="Arial" w:cs="Arial"/>
          <w:b/>
          <w:bCs/>
          <w:sz w:val="20"/>
          <w:szCs w:val="20"/>
        </w:rPr>
        <w:t xml:space="preserve"> Cruise Line</w:t>
      </w:r>
      <w:r w:rsidR="00B44FA4">
        <w:rPr>
          <w:rFonts w:ascii="Arial" w:hAnsi="Arial" w:cs="Arial"/>
          <w:b/>
          <w:bCs/>
          <w:sz w:val="20"/>
          <w:szCs w:val="20"/>
        </w:rPr>
        <w:t xml:space="preserve">, </w:t>
      </w:r>
      <w:proofErr w:type="spellStart"/>
      <w:r w:rsidR="00900064">
        <w:rPr>
          <w:rFonts w:ascii="Arial" w:hAnsi="Arial" w:cs="Arial"/>
          <w:b/>
          <w:bCs/>
          <w:sz w:val="20"/>
          <w:szCs w:val="20"/>
        </w:rPr>
        <w:t>Oceania</w:t>
      </w:r>
      <w:proofErr w:type="spellEnd"/>
      <w:r w:rsidR="00900064">
        <w:rPr>
          <w:rFonts w:ascii="Arial" w:hAnsi="Arial" w:cs="Arial"/>
          <w:b/>
          <w:bCs/>
          <w:sz w:val="20"/>
          <w:szCs w:val="20"/>
        </w:rPr>
        <w:t xml:space="preserve"> Cruises en Regent </w:t>
      </w:r>
      <w:proofErr w:type="spellStart"/>
      <w:r w:rsidR="00900064">
        <w:rPr>
          <w:rFonts w:ascii="Arial" w:hAnsi="Arial" w:cs="Arial"/>
          <w:b/>
          <w:bCs/>
          <w:sz w:val="20"/>
          <w:szCs w:val="20"/>
        </w:rPr>
        <w:t>Seven</w:t>
      </w:r>
      <w:proofErr w:type="spellEnd"/>
      <w:r w:rsidR="00900064">
        <w:rPr>
          <w:rFonts w:ascii="Arial" w:hAnsi="Arial" w:cs="Arial"/>
          <w:b/>
          <w:bCs/>
          <w:sz w:val="20"/>
          <w:szCs w:val="20"/>
        </w:rPr>
        <w:t xml:space="preserve"> </w:t>
      </w:r>
      <w:proofErr w:type="spellStart"/>
      <w:r w:rsidR="00900064">
        <w:rPr>
          <w:rFonts w:ascii="Arial" w:hAnsi="Arial" w:cs="Arial"/>
          <w:b/>
          <w:bCs/>
          <w:sz w:val="20"/>
          <w:szCs w:val="20"/>
        </w:rPr>
        <w:t>Seas</w:t>
      </w:r>
      <w:proofErr w:type="spellEnd"/>
      <w:r w:rsidR="00900064">
        <w:rPr>
          <w:rFonts w:ascii="Arial" w:hAnsi="Arial" w:cs="Arial"/>
          <w:b/>
          <w:bCs/>
          <w:sz w:val="20"/>
          <w:szCs w:val="20"/>
        </w:rPr>
        <w:t xml:space="preserve"> Cruises met een vertrekdatum </w:t>
      </w:r>
      <w:r w:rsidR="00B44FA4">
        <w:rPr>
          <w:rFonts w:ascii="Arial" w:hAnsi="Arial" w:cs="Arial"/>
          <w:b/>
          <w:bCs/>
          <w:sz w:val="20"/>
          <w:szCs w:val="20"/>
        </w:rPr>
        <w:t>tot</w:t>
      </w:r>
      <w:r w:rsidR="00900064">
        <w:rPr>
          <w:rFonts w:ascii="Arial" w:hAnsi="Arial" w:cs="Arial"/>
          <w:b/>
          <w:bCs/>
          <w:sz w:val="20"/>
          <w:szCs w:val="20"/>
        </w:rPr>
        <w:t xml:space="preserve"> </w:t>
      </w:r>
      <w:r w:rsidR="00B44FA4">
        <w:rPr>
          <w:rFonts w:ascii="Arial" w:hAnsi="Arial" w:cs="Arial"/>
          <w:b/>
          <w:bCs/>
          <w:sz w:val="20"/>
          <w:szCs w:val="20"/>
        </w:rPr>
        <w:t>en met 30 april 2021</w:t>
      </w:r>
      <w:r w:rsidR="00900064">
        <w:rPr>
          <w:rFonts w:ascii="Arial" w:hAnsi="Arial" w:cs="Arial"/>
          <w:b/>
          <w:bCs/>
          <w:sz w:val="20"/>
          <w:szCs w:val="20"/>
        </w:rPr>
        <w:t xml:space="preserve">. </w:t>
      </w:r>
    </w:p>
    <w:p w14:paraId="5D0FFA6C" w14:textId="13A46DDF" w:rsidR="00484344" w:rsidRPr="00DE014E" w:rsidRDefault="00484344" w:rsidP="00484344">
      <w:pPr>
        <w:spacing w:line="360" w:lineRule="auto"/>
        <w:jc w:val="both"/>
        <w:rPr>
          <w:rFonts w:ascii="Arial" w:hAnsi="Arial" w:cs="Arial"/>
          <w:sz w:val="20"/>
          <w:szCs w:val="20"/>
        </w:rPr>
      </w:pPr>
      <w:r>
        <w:rPr>
          <w:rFonts w:ascii="Arial" w:hAnsi="Arial" w:cs="Arial"/>
          <w:sz w:val="20"/>
          <w:szCs w:val="20"/>
        </w:rPr>
        <w:t xml:space="preserve">NCLH blijft werken aan het </w:t>
      </w:r>
      <w:r w:rsidR="006605F8">
        <w:rPr>
          <w:rFonts w:ascii="Arial" w:hAnsi="Arial" w:cs="Arial"/>
          <w:sz w:val="20"/>
          <w:szCs w:val="20"/>
        </w:rPr>
        <w:t>onderhouds</w:t>
      </w:r>
      <w:r>
        <w:rPr>
          <w:rFonts w:ascii="Arial" w:hAnsi="Arial" w:cs="Arial"/>
          <w:sz w:val="20"/>
          <w:szCs w:val="20"/>
        </w:rPr>
        <w:t xml:space="preserve">plan voor </w:t>
      </w:r>
      <w:r w:rsidR="006605F8">
        <w:rPr>
          <w:rFonts w:ascii="Arial" w:hAnsi="Arial" w:cs="Arial"/>
          <w:sz w:val="20"/>
          <w:szCs w:val="20"/>
        </w:rPr>
        <w:t xml:space="preserve">de </w:t>
      </w:r>
      <w:r>
        <w:rPr>
          <w:rFonts w:ascii="Arial" w:hAnsi="Arial" w:cs="Arial"/>
          <w:sz w:val="20"/>
          <w:szCs w:val="20"/>
        </w:rPr>
        <w:t xml:space="preserve">terugkeer </w:t>
      </w:r>
      <w:r w:rsidR="006605F8">
        <w:rPr>
          <w:rFonts w:ascii="Arial" w:hAnsi="Arial" w:cs="Arial"/>
          <w:sz w:val="20"/>
          <w:szCs w:val="20"/>
        </w:rPr>
        <w:t xml:space="preserve">van cruises, </w:t>
      </w:r>
      <w:r>
        <w:rPr>
          <w:rFonts w:ascii="Arial" w:hAnsi="Arial" w:cs="Arial"/>
          <w:sz w:val="20"/>
          <w:szCs w:val="20"/>
        </w:rPr>
        <w:t xml:space="preserve">om te voldoen aan de vereisten van het Framework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Conditional</w:t>
      </w:r>
      <w:proofErr w:type="spellEnd"/>
      <w:r>
        <w:rPr>
          <w:rFonts w:ascii="Arial" w:hAnsi="Arial" w:cs="Arial"/>
          <w:sz w:val="20"/>
          <w:szCs w:val="20"/>
        </w:rPr>
        <w:t xml:space="preserve"> </w:t>
      </w:r>
      <w:proofErr w:type="spellStart"/>
      <w:r>
        <w:rPr>
          <w:rFonts w:ascii="Arial" w:hAnsi="Arial" w:cs="Arial"/>
          <w:sz w:val="20"/>
          <w:szCs w:val="20"/>
        </w:rPr>
        <w:t>Sailing</w:t>
      </w:r>
      <w:proofErr w:type="spellEnd"/>
      <w:r>
        <w:rPr>
          <w:rFonts w:ascii="Arial" w:hAnsi="Arial" w:cs="Arial"/>
          <w:sz w:val="20"/>
          <w:szCs w:val="20"/>
        </w:rPr>
        <w:t xml:space="preserve"> Order, uitgegeven door </w:t>
      </w:r>
      <w:r w:rsidRPr="00484344">
        <w:rPr>
          <w:rFonts w:ascii="Arial" w:hAnsi="Arial" w:cs="Arial"/>
          <w:sz w:val="20"/>
          <w:szCs w:val="20"/>
        </w:rPr>
        <w:t xml:space="preserve">de Amerikaanse Centers </w:t>
      </w:r>
      <w:proofErr w:type="spellStart"/>
      <w:r w:rsidRPr="00484344">
        <w:rPr>
          <w:rFonts w:ascii="Arial" w:hAnsi="Arial" w:cs="Arial"/>
          <w:sz w:val="20"/>
          <w:szCs w:val="20"/>
        </w:rPr>
        <w:t>for</w:t>
      </w:r>
      <w:proofErr w:type="spellEnd"/>
      <w:r w:rsidRPr="00484344">
        <w:rPr>
          <w:rFonts w:ascii="Arial" w:hAnsi="Arial" w:cs="Arial"/>
          <w:sz w:val="20"/>
          <w:szCs w:val="20"/>
        </w:rPr>
        <w:t xml:space="preserve"> </w:t>
      </w:r>
      <w:proofErr w:type="spellStart"/>
      <w:r w:rsidRPr="00484344">
        <w:rPr>
          <w:rFonts w:ascii="Arial" w:hAnsi="Arial" w:cs="Arial"/>
          <w:sz w:val="20"/>
          <w:szCs w:val="20"/>
        </w:rPr>
        <w:t>Disease</w:t>
      </w:r>
      <w:proofErr w:type="spellEnd"/>
      <w:r w:rsidRPr="00484344">
        <w:rPr>
          <w:rFonts w:ascii="Arial" w:hAnsi="Arial" w:cs="Arial"/>
          <w:sz w:val="20"/>
          <w:szCs w:val="20"/>
        </w:rPr>
        <w:t xml:space="preserve"> Control </w:t>
      </w:r>
      <w:proofErr w:type="spellStart"/>
      <w:r w:rsidRPr="00484344">
        <w:rPr>
          <w:rFonts w:ascii="Arial" w:hAnsi="Arial" w:cs="Arial"/>
          <w:sz w:val="20"/>
          <w:szCs w:val="20"/>
        </w:rPr>
        <w:t>and</w:t>
      </w:r>
      <w:proofErr w:type="spellEnd"/>
      <w:r w:rsidRPr="00484344">
        <w:rPr>
          <w:rFonts w:ascii="Arial" w:hAnsi="Arial" w:cs="Arial"/>
          <w:sz w:val="20"/>
          <w:szCs w:val="20"/>
        </w:rPr>
        <w:t xml:space="preserve"> Prevention (CDC)</w:t>
      </w:r>
      <w:r>
        <w:rPr>
          <w:rFonts w:ascii="Arial" w:hAnsi="Arial" w:cs="Arial"/>
          <w:sz w:val="20"/>
          <w:szCs w:val="20"/>
        </w:rPr>
        <w:t xml:space="preserve">. Daarnaast blijft de holding </w:t>
      </w:r>
      <w:r w:rsidR="0014108F" w:rsidRPr="00DE014E">
        <w:rPr>
          <w:rFonts w:ascii="Arial" w:hAnsi="Arial" w:cs="Arial"/>
          <w:sz w:val="20"/>
          <w:szCs w:val="20"/>
        </w:rPr>
        <w:t xml:space="preserve">samenwerken met </w:t>
      </w:r>
      <w:r>
        <w:rPr>
          <w:rFonts w:ascii="Arial" w:hAnsi="Arial" w:cs="Arial"/>
          <w:sz w:val="20"/>
          <w:szCs w:val="20"/>
        </w:rPr>
        <w:t>d</w:t>
      </w:r>
      <w:r w:rsidRPr="00DE014E">
        <w:rPr>
          <w:rFonts w:ascii="Arial" w:hAnsi="Arial" w:cs="Arial"/>
          <w:sz w:val="20"/>
          <w:szCs w:val="20"/>
        </w:rPr>
        <w:t>e federale overheid</w:t>
      </w:r>
      <w:r>
        <w:rPr>
          <w:rFonts w:ascii="Arial" w:hAnsi="Arial" w:cs="Arial"/>
          <w:sz w:val="20"/>
          <w:szCs w:val="20"/>
        </w:rPr>
        <w:t xml:space="preserve">, </w:t>
      </w:r>
      <w:r w:rsidRPr="00DE014E">
        <w:rPr>
          <w:rFonts w:ascii="Arial" w:hAnsi="Arial" w:cs="Arial"/>
          <w:sz w:val="20"/>
          <w:szCs w:val="20"/>
        </w:rPr>
        <w:t xml:space="preserve">wereldwijde gezondheidsorganisaties </w:t>
      </w:r>
      <w:r>
        <w:rPr>
          <w:rFonts w:ascii="Arial" w:hAnsi="Arial" w:cs="Arial"/>
          <w:sz w:val="20"/>
          <w:szCs w:val="20"/>
        </w:rPr>
        <w:t xml:space="preserve">en deskundigen van het </w:t>
      </w:r>
      <w:proofErr w:type="spellStart"/>
      <w:r>
        <w:rPr>
          <w:rFonts w:ascii="Arial" w:hAnsi="Arial" w:cs="Arial"/>
          <w:sz w:val="20"/>
          <w:szCs w:val="20"/>
        </w:rPr>
        <w:t>Healthy</w:t>
      </w:r>
      <w:proofErr w:type="spellEnd"/>
      <w:r>
        <w:rPr>
          <w:rFonts w:ascii="Arial" w:hAnsi="Arial" w:cs="Arial"/>
          <w:sz w:val="20"/>
          <w:szCs w:val="20"/>
        </w:rPr>
        <w:t xml:space="preserve"> </w:t>
      </w:r>
      <w:proofErr w:type="spellStart"/>
      <w:r>
        <w:rPr>
          <w:rFonts w:ascii="Arial" w:hAnsi="Arial" w:cs="Arial"/>
          <w:sz w:val="20"/>
          <w:szCs w:val="20"/>
        </w:rPr>
        <w:t>Sail</w:t>
      </w:r>
      <w:proofErr w:type="spellEnd"/>
      <w:r>
        <w:rPr>
          <w:rFonts w:ascii="Arial" w:hAnsi="Arial" w:cs="Arial"/>
          <w:sz w:val="20"/>
          <w:szCs w:val="20"/>
        </w:rPr>
        <w:t xml:space="preserve"> Panel </w:t>
      </w:r>
      <w:r w:rsidRPr="00DE014E">
        <w:rPr>
          <w:rFonts w:ascii="Arial" w:hAnsi="Arial" w:cs="Arial"/>
          <w:sz w:val="20"/>
          <w:szCs w:val="20"/>
        </w:rPr>
        <w:t xml:space="preserve">om alle nodige voorzorgsmaatregelen te nemen om de gezondheid en veiligheid van gasten, bemanning en gemeenschappen die zij bezoeken te waarborgen. </w:t>
      </w:r>
    </w:p>
    <w:p w14:paraId="57127C35" w14:textId="655A1430" w:rsidR="00CD4BA8" w:rsidRDefault="00CD0097" w:rsidP="009A0D60">
      <w:pPr>
        <w:spacing w:line="360" w:lineRule="auto"/>
        <w:jc w:val="both"/>
        <w:rPr>
          <w:rFonts w:ascii="Arial" w:hAnsi="Arial" w:cs="Arial"/>
          <w:sz w:val="20"/>
          <w:szCs w:val="20"/>
        </w:rPr>
      </w:pPr>
      <w:r w:rsidRPr="00DE014E">
        <w:rPr>
          <w:rFonts w:ascii="Arial" w:hAnsi="Arial" w:cs="Arial"/>
          <w:sz w:val="20"/>
          <w:szCs w:val="20"/>
        </w:rPr>
        <w:t xml:space="preserve">Gasten die momenteel zijn geboekt op een geannuleerde cruise met </w:t>
      </w:r>
      <w:proofErr w:type="spellStart"/>
      <w:r w:rsidRPr="00DE014E">
        <w:rPr>
          <w:rFonts w:ascii="Arial" w:hAnsi="Arial" w:cs="Arial"/>
          <w:sz w:val="20"/>
          <w:szCs w:val="20"/>
        </w:rPr>
        <w:t>N</w:t>
      </w:r>
      <w:r w:rsidR="00735379" w:rsidRPr="00DE014E">
        <w:rPr>
          <w:rFonts w:ascii="Arial" w:hAnsi="Arial" w:cs="Arial"/>
          <w:sz w:val="20"/>
          <w:szCs w:val="20"/>
        </w:rPr>
        <w:t>orwegian</w:t>
      </w:r>
      <w:proofErr w:type="spellEnd"/>
      <w:r w:rsidR="00735379" w:rsidRPr="00DE014E">
        <w:rPr>
          <w:rFonts w:ascii="Arial" w:hAnsi="Arial" w:cs="Arial"/>
          <w:sz w:val="20"/>
          <w:szCs w:val="20"/>
        </w:rPr>
        <w:t xml:space="preserve"> Cruise Line, </w:t>
      </w:r>
      <w:proofErr w:type="spellStart"/>
      <w:r w:rsidR="00735379" w:rsidRPr="00DE014E">
        <w:rPr>
          <w:rFonts w:ascii="Arial" w:hAnsi="Arial" w:cs="Arial"/>
          <w:sz w:val="20"/>
          <w:szCs w:val="20"/>
        </w:rPr>
        <w:t>Oceania</w:t>
      </w:r>
      <w:proofErr w:type="spellEnd"/>
      <w:r w:rsidR="00735379" w:rsidRPr="00DE014E">
        <w:rPr>
          <w:rFonts w:ascii="Arial" w:hAnsi="Arial" w:cs="Arial"/>
          <w:sz w:val="20"/>
          <w:szCs w:val="20"/>
        </w:rPr>
        <w:t xml:space="preserve"> Cruises of Regent </w:t>
      </w:r>
      <w:proofErr w:type="spellStart"/>
      <w:r w:rsidR="00735379" w:rsidRPr="00DE014E">
        <w:rPr>
          <w:rFonts w:ascii="Arial" w:hAnsi="Arial" w:cs="Arial"/>
          <w:sz w:val="20"/>
          <w:szCs w:val="20"/>
        </w:rPr>
        <w:t>Seven</w:t>
      </w:r>
      <w:proofErr w:type="spellEnd"/>
      <w:r w:rsidR="00735379" w:rsidRPr="00DE014E">
        <w:rPr>
          <w:rFonts w:ascii="Arial" w:hAnsi="Arial" w:cs="Arial"/>
          <w:sz w:val="20"/>
          <w:szCs w:val="20"/>
        </w:rPr>
        <w:t xml:space="preserve"> </w:t>
      </w:r>
      <w:proofErr w:type="spellStart"/>
      <w:r w:rsidR="00735379" w:rsidRPr="00DE014E">
        <w:rPr>
          <w:rFonts w:ascii="Arial" w:hAnsi="Arial" w:cs="Arial"/>
          <w:sz w:val="20"/>
          <w:szCs w:val="20"/>
        </w:rPr>
        <w:t>Seas</w:t>
      </w:r>
      <w:proofErr w:type="spellEnd"/>
      <w:r w:rsidR="00735379" w:rsidRPr="00DE014E">
        <w:rPr>
          <w:rFonts w:ascii="Arial" w:hAnsi="Arial" w:cs="Arial"/>
          <w:sz w:val="20"/>
          <w:szCs w:val="20"/>
        </w:rPr>
        <w:t xml:space="preserve"> Cruises worden verzocht contact op te nemen met de cruisemaatschappij of organisatie waar zij hebben geboekt voor meer informatie. </w:t>
      </w:r>
    </w:p>
    <w:p w14:paraId="118CE5D7" w14:textId="4BC56049" w:rsidR="00CD4BA8" w:rsidRPr="009A0D60" w:rsidRDefault="00CF2698" w:rsidP="00B44FA4">
      <w:pPr>
        <w:spacing w:line="360" w:lineRule="auto"/>
        <w:jc w:val="center"/>
        <w:rPr>
          <w:rFonts w:ascii="Arial" w:hAnsi="Arial" w:cs="Arial"/>
          <w:lang w:val="en-US"/>
        </w:rPr>
      </w:pPr>
      <w:r w:rsidRPr="009A0D60">
        <w:rPr>
          <w:rFonts w:ascii="Arial" w:hAnsi="Arial" w:cs="Arial"/>
          <w:lang w:val="en-US"/>
        </w:rPr>
        <w:t>##</w:t>
      </w:r>
    </w:p>
    <w:p w14:paraId="2119A1EA" w14:textId="77777777" w:rsidR="009A0D60" w:rsidRPr="009A0D60" w:rsidRDefault="009A0D60" w:rsidP="009A0D60">
      <w:pPr>
        <w:pStyle w:val="Normaalweb"/>
        <w:jc w:val="both"/>
        <w:rPr>
          <w:rFonts w:ascii="Arial" w:hAnsi="Arial" w:cs="Arial"/>
          <w:color w:val="000000"/>
          <w:sz w:val="20"/>
          <w:szCs w:val="20"/>
          <w:lang w:val="en-US"/>
        </w:rPr>
      </w:pPr>
      <w:r w:rsidRPr="009A0D60">
        <w:rPr>
          <w:rStyle w:val="Zwaar"/>
          <w:rFonts w:ascii="Arial" w:eastAsia="Arial" w:hAnsi="Arial" w:cs="Arial"/>
          <w:color w:val="000000"/>
          <w:sz w:val="20"/>
          <w:szCs w:val="20"/>
          <w:lang w:val="en-US"/>
        </w:rPr>
        <w:t>Over Norwegian Cruise Line Holdings Ltd.</w:t>
      </w:r>
    </w:p>
    <w:p w14:paraId="6F655530" w14:textId="77777777" w:rsidR="009A0D60" w:rsidRDefault="009A0D60" w:rsidP="009A0D60">
      <w:pPr>
        <w:pStyle w:val="Normaalweb"/>
        <w:jc w:val="both"/>
        <w:rPr>
          <w:rFonts w:ascii="Arial" w:hAnsi="Arial" w:cs="Arial"/>
          <w:color w:val="000000"/>
          <w:sz w:val="20"/>
          <w:szCs w:val="20"/>
        </w:rPr>
      </w:pPr>
      <w:r w:rsidRPr="009A0D60">
        <w:rPr>
          <w:rFonts w:ascii="Arial" w:hAnsi="Arial" w:cs="Arial"/>
          <w:color w:val="000000"/>
          <w:sz w:val="20"/>
          <w:szCs w:val="20"/>
          <w:lang w:val="en-US"/>
        </w:rPr>
        <w:t>Norwegian Cruise Line Holdings Ltd. </w:t>
      </w:r>
      <w:r>
        <w:rPr>
          <w:rFonts w:ascii="Arial" w:hAnsi="Arial" w:cs="Arial"/>
          <w:color w:val="000000"/>
          <w:sz w:val="20"/>
          <w:szCs w:val="20"/>
        </w:rPr>
        <w:t xml:space="preserve">(NYSE: NCLH) is een toonaangevende wereldwijde cruisemaatschappij die de merken </w:t>
      </w:r>
      <w:proofErr w:type="spellStart"/>
      <w:r>
        <w:rPr>
          <w:rFonts w:ascii="Arial" w:hAnsi="Arial" w:cs="Arial"/>
          <w:color w:val="000000"/>
          <w:sz w:val="20"/>
          <w:szCs w:val="20"/>
        </w:rPr>
        <w:t>Norwegian</w:t>
      </w:r>
      <w:proofErr w:type="spellEnd"/>
      <w:r>
        <w:rPr>
          <w:rFonts w:ascii="Arial" w:hAnsi="Arial" w:cs="Arial"/>
          <w:color w:val="000000"/>
          <w:sz w:val="20"/>
          <w:szCs w:val="20"/>
        </w:rPr>
        <w:t xml:space="preserve"> Cruise Line, </w:t>
      </w:r>
      <w:proofErr w:type="spellStart"/>
      <w:r>
        <w:rPr>
          <w:rFonts w:ascii="Arial" w:hAnsi="Arial" w:cs="Arial"/>
          <w:color w:val="000000"/>
          <w:sz w:val="20"/>
          <w:szCs w:val="20"/>
        </w:rPr>
        <w:t>Oceania</w:t>
      </w:r>
      <w:proofErr w:type="spellEnd"/>
      <w:r>
        <w:rPr>
          <w:rFonts w:ascii="Arial" w:hAnsi="Arial" w:cs="Arial"/>
          <w:color w:val="000000"/>
          <w:sz w:val="20"/>
          <w:szCs w:val="20"/>
        </w:rPr>
        <w:t xml:space="preserve"> Cruises en Regent </w:t>
      </w:r>
      <w:proofErr w:type="spellStart"/>
      <w:r>
        <w:rPr>
          <w:rFonts w:ascii="Arial" w:hAnsi="Arial" w:cs="Arial"/>
          <w:color w:val="000000"/>
          <w:sz w:val="20"/>
          <w:szCs w:val="20"/>
        </w:rPr>
        <w:t>Seven</w:t>
      </w:r>
      <w:proofErr w:type="spellEnd"/>
      <w:r>
        <w:rPr>
          <w:rFonts w:ascii="Arial" w:hAnsi="Arial" w:cs="Arial"/>
          <w:color w:val="000000"/>
          <w:sz w:val="20"/>
          <w:szCs w:val="20"/>
        </w:rPr>
        <w:t xml:space="preserve"> </w:t>
      </w:r>
      <w:proofErr w:type="spellStart"/>
      <w:r>
        <w:rPr>
          <w:rFonts w:ascii="Arial" w:hAnsi="Arial" w:cs="Arial"/>
          <w:color w:val="000000"/>
          <w:sz w:val="20"/>
          <w:szCs w:val="20"/>
        </w:rPr>
        <w:t>Seas</w:t>
      </w:r>
      <w:proofErr w:type="spellEnd"/>
      <w:r>
        <w:rPr>
          <w:rFonts w:ascii="Arial" w:hAnsi="Arial" w:cs="Arial"/>
          <w:color w:val="000000"/>
          <w:sz w:val="20"/>
          <w:szCs w:val="20"/>
        </w:rPr>
        <w:t xml:space="preserve"> Cruises exploiteert. Met een vloot van in totaal 28 schepen met ongeveer 59.150 bedden bieden deze merken vaarroutes naar meer dan 490 bestemmingen wereldwijd. Tussen nu en 2027 zal het NCLH de vloot uitbreiden met nog negen schepen.</w:t>
      </w:r>
    </w:p>
    <w:p w14:paraId="5CA3AC2D" w14:textId="77777777" w:rsidR="009A0D60" w:rsidRPr="009A0D60" w:rsidRDefault="009A0D60" w:rsidP="009A0D60">
      <w:pPr>
        <w:pStyle w:val="Normaalweb"/>
        <w:jc w:val="both"/>
        <w:rPr>
          <w:rFonts w:ascii="Arial" w:hAnsi="Arial" w:cs="Arial"/>
          <w:color w:val="000000"/>
          <w:sz w:val="18"/>
          <w:szCs w:val="18"/>
          <w:u w:val="single"/>
          <w:lang w:val="en-US"/>
        </w:rPr>
      </w:pPr>
      <w:r w:rsidRPr="009A0D60">
        <w:rPr>
          <w:rStyle w:val="Zwaar"/>
          <w:rFonts w:ascii="Arial" w:eastAsia="Arial" w:hAnsi="Arial" w:cs="Arial"/>
          <w:color w:val="000000"/>
          <w:sz w:val="18"/>
          <w:szCs w:val="18"/>
          <w:u w:val="single"/>
          <w:lang w:val="en-US"/>
        </w:rPr>
        <w:t>Cautionary Statement Concerning Forward-Looking Statements</w:t>
      </w:r>
    </w:p>
    <w:p w14:paraId="3113A09B" w14:textId="77777777" w:rsidR="00CC5F0D" w:rsidRDefault="00CC5F0D" w:rsidP="00CC5F0D">
      <w:pPr>
        <w:jc w:val="both"/>
        <w:rPr>
          <w:rFonts w:ascii="Arial" w:hAnsi="Arial"/>
          <w:sz w:val="20"/>
          <w:szCs w:val="20"/>
          <w:lang w:val="en-US"/>
        </w:rPr>
        <w:sectPr w:rsidR="00CC5F0D">
          <w:headerReference w:type="default" r:id="rId8"/>
          <w:pgSz w:w="11906" w:h="16838"/>
          <w:pgMar w:top="1417" w:right="1417" w:bottom="1417" w:left="1417" w:header="708" w:footer="708" w:gutter="0"/>
          <w:cols w:space="708"/>
          <w:docGrid w:linePitch="360"/>
        </w:sectPr>
      </w:pPr>
      <w:bookmarkStart w:id="0" w:name="_Hlk55293052"/>
      <w:r w:rsidRPr="00CC5F0D">
        <w:rPr>
          <w:rFonts w:ascii="Arial" w:hAnsi="Arial"/>
          <w:sz w:val="20"/>
          <w:szCs w:val="20"/>
          <w:lang w:val="en-US"/>
        </w:rPr>
        <w:t>Some of the statements, estimates or projections contained in this release are “forward-looking statements” within the meaning of the U.S. federal securities laws intended to qualify for the safe harbor from liability established by the Private Securities Litigation Reform Act of 1995. All statements other</w:t>
      </w:r>
    </w:p>
    <w:p w14:paraId="40F25AF5" w14:textId="5C407D4B" w:rsidR="00CC5F0D" w:rsidRPr="00CC5F0D" w:rsidRDefault="00CC5F0D" w:rsidP="00CC5F0D">
      <w:pPr>
        <w:jc w:val="both"/>
        <w:rPr>
          <w:rFonts w:ascii="Arial" w:hAnsi="Arial"/>
          <w:sz w:val="20"/>
          <w:szCs w:val="20"/>
          <w:lang w:val="en-US"/>
        </w:rPr>
      </w:pPr>
      <w:r w:rsidRPr="00CC5F0D">
        <w:rPr>
          <w:rFonts w:ascii="Arial" w:hAnsi="Arial"/>
          <w:sz w:val="20"/>
          <w:szCs w:val="20"/>
          <w:lang w:val="en-US"/>
        </w:rPr>
        <w:lastRenderedPageBreak/>
        <w:t xml:space="preserve"> than statements of historical facts contained in this release, including, without limitation, those regarding our business strategy, financial position, results of operations, plans, prospects, actions taken or strategies being considered with respect to our liquidity position, valuation and appraisals of our assets and objectives of management for future operations (including those regarding expected fleet additions, our voluntary suspension, our ability to weather the impacts of the COVID-19 pandemic and the length of time we can withstand a suspension of voyages, our expectations regarding the resumption of cruise voyages and the timing for such resumption of cruise voyages, the implementation of and effectiveness of our health and safety protocols, operational position, demand for voyages, financing opportunities and extensions, and future cost mitigation and cash conservation efforts and efforts to reduce operating expenses and capital expenditures) are forward-looking statements.  Many, but not all, of these statements can be found by looking for words like “expect,” “anticipate,” “goal,” “project,” “plan,” “believe,” “seek,” “will,” “may,” “forecast,” “estimate,” “intend,” “future” and similar words. Forward-looking statements do not guarantee future performance and may involve risks, uncertainties and other factors which could cause our actual results, performance or achievements to differ materially from the future results, performance or achievements expressed or implied in those forward-looking statements. Examples of these risks, uncertainties and other factors include, but are not limited to the impact of: the spread of epidemics, pandemics and viral outbreaks and specifically, the COVID-19 pandemic, including its effect on the ability or desire of people to travel (including on cruises), which are expected to continue to adversely impact our results, operations, outlook, plans, goals, growth, reputation, cash flows, liquidity, demand for voyages and share price; our ability to comply with the CDC’s Framework for Conditional Sailing Order and to otherwise develop enhanced health and safety protocols to adapt to the current pandemic environment’s unique challenges once operations resume and to otherwise safely resume our operations when conditions allow; coordination and cooperation with the CDC, the federal government and global public health authorities to take precautions to protect the health, safety and security of guests, crew and the communities visited and the implementation of any such precautions; our ability to work with lenders and others or otherwise pursue options to defer, renegotiate or refinance our existing debt profile, near-term debt amortization, newbuild related payments and other obligations and to work with credit card processors to satisfy current or potential future demands for collateral on cash advanced from customers relating to future cruises; our potential future need for additional financing, which may not be available on favorable terms, or at all, and may be dilutive to existing shareholders; our indebtedness and restrictions in the agreements governing our indebtedness that require us to maintain minimum levels of liquidity and otherwise limit our flexibility in operating our business, including the significant portion of assets that are collateral under these agreements; the accuracy of any appraisals of our assets as a result of the impact of COVID-19 or otherwise; our success in reducing operating expenses and capital expenditures and the impact of any such reductions; our guests’ election to take cash refunds in lieu of future cruise credits or the continuation of any trends relating to such election; trends in, or changes to, future bookings and our ability to take future reservations and receive deposits related thereto; the unavailability of ports of call; future increases in the price of, or major changes or reduction in, commercial airline services; adverse events impacting the security of travel, such as terrorist acts, armed conflict and threats thereof, acts of piracy, and other international events; adverse incidents involving cruise ships; adverse general economic and related factors, such as fluctuating or increasing levels of unemployment, underemployment and the volatility of fuel prices, declines in the securities and real estate markets, and perceptions of these conditions that decrease the level of disposable income of consumers or consumer confidence; any further impairment of our trademarks, trade names or goodwill; breaches in data security or other disturbances to our information technology and other networks or our actual or perceived failure to comply with requirements regarding data privacy and protection; changes in fuel prices and the type of fuel we are permitted to use and/or other cruise operating costs; mechanical malfunctions and repairs, delays in our shipbuilding program, maintenance and refurbishments and the consolidation of qualified shipyard facilities; the risks and increased costs associated with operating internationally; fluctuations in foreign currency exchange rates; overcapacity in key markets or globally; our expansion into and investments in new markets; our inability to obtain adequate insurance coverage; pending or threatened litigation, investigations and enforcement actions; volatility and disruptions in the global credit and financial markets, which may adversely affect our ability to borrow and could increase our counterparty credit risks, including those under our credit facilities, derivatives, contingent obligations, insurance contracts and new ship progress payment guarantees; our inability to recruit or retain qualified personnel or the loss of key personnel or </w:t>
      </w:r>
      <w:r w:rsidRPr="00CC5F0D">
        <w:rPr>
          <w:rFonts w:ascii="Arial" w:hAnsi="Arial"/>
          <w:sz w:val="20"/>
          <w:szCs w:val="20"/>
          <w:lang w:val="en-US"/>
        </w:rPr>
        <w:lastRenderedPageBreak/>
        <w:t>employee relations issues; our reliance on third parties to provide hotel management services for certain ships and certain other services; our inability to keep pace with developments in technology; changes involving the tax and environmental regulatory regimes in which we operate; and other factors set forth under “Risk Factors” in our most recently filed Annual Report on Form 10-K, Quarterly Report on Form 10-Q and subsequent filings with the Securities and Exchange Commission. Additionally, many of these risks and uncertainties are currently amplified by and will continue to be amplified by, or in the future may be amplified by, the COVID-19 pandemic. It is not possible to predict or identify all such risks. There may be additional risks that we consider immaterial or which are unknown. The above examples are not exhaustive and new risks emerge from time to time. Such forward-looking statements are based on our current beliefs, assumptions, expectations, estimates and projections regarding our present and future business strategies and the environment in which we expect to operate in the future. These forward-looking statements speak only as of the date made. We expressly disclaim any obligation or undertaking to release publicly any updates or revisions to any forward-looking statement to reflect any change in our expectations with regard thereto or any change of events, conditions or circumstances on which any such statement was based, except as required by law.</w:t>
      </w:r>
      <w:bookmarkEnd w:id="0"/>
    </w:p>
    <w:p w14:paraId="70A439BE" w14:textId="77777777" w:rsidR="00CC5F0D" w:rsidRPr="0033517B" w:rsidRDefault="00CC5F0D" w:rsidP="009A0D60">
      <w:pPr>
        <w:jc w:val="both"/>
        <w:rPr>
          <w:rFonts w:ascii="Arial" w:eastAsia="Arial" w:hAnsi="Arial" w:cs="Arial"/>
          <w:b/>
          <w:bCs/>
          <w:color w:val="222222"/>
          <w:sz w:val="20"/>
          <w:szCs w:val="20"/>
          <w:u w:val="single"/>
          <w:lang w:val="en-US" w:eastAsia="nl-NL"/>
        </w:rPr>
      </w:pPr>
    </w:p>
    <w:p w14:paraId="564D84D9" w14:textId="1BED10A5" w:rsidR="009A0D60" w:rsidRPr="009A0D60" w:rsidRDefault="009A0D60" w:rsidP="009A0D60">
      <w:pPr>
        <w:jc w:val="both"/>
        <w:rPr>
          <w:rFonts w:ascii="Arial" w:eastAsia="Arial" w:hAnsi="Arial" w:cs="Arial"/>
          <w:b/>
          <w:bCs/>
          <w:color w:val="222222"/>
          <w:sz w:val="20"/>
          <w:szCs w:val="20"/>
          <w:u w:val="single"/>
          <w:lang w:eastAsia="nl-NL"/>
        </w:rPr>
      </w:pPr>
      <w:r w:rsidRPr="009A0D60">
        <w:rPr>
          <w:rFonts w:ascii="Arial" w:eastAsia="Arial" w:hAnsi="Arial" w:cs="Arial"/>
          <w:b/>
          <w:bCs/>
          <w:color w:val="222222"/>
          <w:sz w:val="20"/>
          <w:szCs w:val="20"/>
          <w:u w:val="single"/>
          <w:lang w:eastAsia="nl-NL"/>
        </w:rPr>
        <w:t>Noot voor de redactie, niet bestemd voor publicatie</w:t>
      </w:r>
    </w:p>
    <w:p w14:paraId="76EE5238" w14:textId="77777777" w:rsidR="009A0D60" w:rsidRPr="009A0D60" w:rsidRDefault="009A0D60" w:rsidP="009A0D60">
      <w:pPr>
        <w:jc w:val="both"/>
        <w:rPr>
          <w:rFonts w:ascii="Arial" w:eastAsia="Arial" w:hAnsi="Arial" w:cs="Arial"/>
          <w:color w:val="222222"/>
          <w:sz w:val="20"/>
          <w:szCs w:val="20"/>
          <w:lang w:eastAsia="nl-NL"/>
        </w:rPr>
      </w:pPr>
      <w:r w:rsidRPr="009A0D60">
        <w:rPr>
          <w:rFonts w:ascii="Arial" w:eastAsia="Arial" w:hAnsi="Arial" w:cs="Arial"/>
          <w:color w:val="222222"/>
          <w:sz w:val="20"/>
          <w:szCs w:val="20"/>
          <w:lang w:eastAsia="nl-NL"/>
        </w:rPr>
        <w:t xml:space="preserve">Hoge resolutie beeldmateriaal is </w:t>
      </w:r>
      <w:proofErr w:type="spellStart"/>
      <w:r w:rsidRPr="009A0D60">
        <w:rPr>
          <w:rFonts w:ascii="Arial" w:eastAsia="Arial" w:hAnsi="Arial" w:cs="Arial"/>
          <w:color w:val="222222"/>
          <w:sz w:val="20"/>
          <w:szCs w:val="20"/>
          <w:lang w:eastAsia="nl-NL"/>
        </w:rPr>
        <w:t>rechtenvrij</w:t>
      </w:r>
      <w:proofErr w:type="spellEnd"/>
      <w:r w:rsidRPr="009A0D60">
        <w:rPr>
          <w:rFonts w:ascii="Arial" w:eastAsia="Arial" w:hAnsi="Arial" w:cs="Arial"/>
          <w:color w:val="222222"/>
          <w:sz w:val="20"/>
          <w:szCs w:val="20"/>
          <w:lang w:eastAsia="nl-NL"/>
        </w:rPr>
        <w:t xml:space="preserve"> te downloaden op www.ncl.com/media-center, neem voor meer informatie en/of vragen contact op met:</w:t>
      </w:r>
    </w:p>
    <w:p w14:paraId="2FD522EF" w14:textId="50E90ECE" w:rsidR="009A0D60" w:rsidRPr="00CC5F0D" w:rsidRDefault="009A0D60" w:rsidP="009A0D60">
      <w:pPr>
        <w:jc w:val="both"/>
        <w:rPr>
          <w:rFonts w:ascii="Arial" w:eastAsia="Arial" w:hAnsi="Arial" w:cs="Arial"/>
          <w:b/>
          <w:bCs/>
          <w:color w:val="222222"/>
          <w:sz w:val="20"/>
          <w:szCs w:val="20"/>
          <w:u w:val="single"/>
          <w:lang w:eastAsia="nl-NL"/>
        </w:rPr>
      </w:pPr>
    </w:p>
    <w:p w14:paraId="1EA9F694" w14:textId="77777777" w:rsidR="009A0D60" w:rsidRPr="00CC5F0D" w:rsidRDefault="009A0D60" w:rsidP="009A0D60">
      <w:pPr>
        <w:jc w:val="both"/>
        <w:rPr>
          <w:rFonts w:ascii="Arial" w:eastAsia="Arial" w:hAnsi="Arial" w:cs="Arial"/>
          <w:b/>
          <w:bCs/>
          <w:color w:val="222222"/>
          <w:sz w:val="20"/>
          <w:szCs w:val="20"/>
          <w:lang w:val="en-US" w:eastAsia="nl-NL"/>
        </w:rPr>
      </w:pPr>
      <w:r w:rsidRPr="00CC5F0D">
        <w:rPr>
          <w:rFonts w:ascii="Arial" w:eastAsia="Arial" w:hAnsi="Arial" w:cs="Arial"/>
          <w:b/>
          <w:bCs/>
          <w:color w:val="222222"/>
          <w:sz w:val="20"/>
          <w:szCs w:val="20"/>
          <w:lang w:val="en-US" w:eastAsia="nl-NL"/>
        </w:rPr>
        <w:t>USP Marketing PR </w:t>
      </w:r>
    </w:p>
    <w:p w14:paraId="796557BD" w14:textId="710A95C8" w:rsidR="009A0D60" w:rsidRPr="00CC5F0D" w:rsidRDefault="009A0D60" w:rsidP="009A0D60">
      <w:pPr>
        <w:pStyle w:val="Geenafstand"/>
        <w:rPr>
          <w:rFonts w:ascii="Arial" w:hAnsi="Arial" w:cs="Arial"/>
          <w:sz w:val="20"/>
          <w:szCs w:val="20"/>
          <w:lang w:eastAsia="nl-NL"/>
        </w:rPr>
      </w:pPr>
      <w:r w:rsidRPr="00CC5F0D">
        <w:rPr>
          <w:rFonts w:ascii="Arial" w:hAnsi="Arial" w:cs="Arial"/>
          <w:sz w:val="20"/>
          <w:szCs w:val="20"/>
          <w:lang w:eastAsia="nl-NL"/>
        </w:rPr>
        <w:t>Contact</w:t>
      </w:r>
      <w:r w:rsidR="0033517B">
        <w:rPr>
          <w:rFonts w:ascii="Arial" w:hAnsi="Arial" w:cs="Arial"/>
          <w:sz w:val="20"/>
          <w:szCs w:val="20"/>
          <w:lang w:eastAsia="nl-NL"/>
        </w:rPr>
        <w:t>:</w:t>
      </w:r>
      <w:r w:rsidR="0033517B">
        <w:rPr>
          <w:rFonts w:ascii="Arial" w:hAnsi="Arial" w:cs="Arial"/>
          <w:sz w:val="20"/>
          <w:szCs w:val="20"/>
          <w:lang w:eastAsia="nl-NL"/>
        </w:rPr>
        <w:tab/>
      </w:r>
      <w:r w:rsidRPr="00CC5F0D">
        <w:rPr>
          <w:rFonts w:ascii="Arial" w:hAnsi="Arial" w:cs="Arial"/>
          <w:sz w:val="20"/>
          <w:szCs w:val="20"/>
          <w:lang w:eastAsia="nl-NL"/>
        </w:rPr>
        <w:t xml:space="preserve">Natasha </w:t>
      </w:r>
      <w:proofErr w:type="spellStart"/>
      <w:r w:rsidRPr="00CC5F0D">
        <w:rPr>
          <w:rFonts w:ascii="Arial" w:hAnsi="Arial" w:cs="Arial"/>
          <w:sz w:val="20"/>
          <w:szCs w:val="20"/>
          <w:lang w:eastAsia="nl-NL"/>
        </w:rPr>
        <w:t>Sprengers</w:t>
      </w:r>
      <w:proofErr w:type="spellEnd"/>
      <w:r w:rsidRPr="00CC5F0D">
        <w:rPr>
          <w:rFonts w:ascii="Arial" w:hAnsi="Arial" w:cs="Arial"/>
          <w:sz w:val="20"/>
          <w:szCs w:val="20"/>
          <w:lang w:eastAsia="nl-NL"/>
        </w:rPr>
        <w:t>-Hooper</w:t>
      </w:r>
    </w:p>
    <w:p w14:paraId="3FE3F4E8" w14:textId="7AABC5F7" w:rsidR="009A0D60" w:rsidRPr="00CC5F0D" w:rsidRDefault="009A0D60" w:rsidP="009A0D60">
      <w:pPr>
        <w:pStyle w:val="Geenafstand"/>
        <w:rPr>
          <w:rFonts w:ascii="Arial" w:hAnsi="Arial" w:cs="Arial"/>
          <w:sz w:val="20"/>
          <w:szCs w:val="20"/>
          <w:lang w:eastAsia="nl-NL"/>
        </w:rPr>
      </w:pPr>
      <w:r w:rsidRPr="00CC5F0D">
        <w:rPr>
          <w:rFonts w:ascii="Arial" w:hAnsi="Arial" w:cs="Arial"/>
          <w:sz w:val="20"/>
          <w:szCs w:val="20"/>
          <w:lang w:eastAsia="nl-NL"/>
        </w:rPr>
        <w:t>Telefoon</w:t>
      </w:r>
      <w:r w:rsidR="0033517B">
        <w:rPr>
          <w:rFonts w:ascii="Arial" w:hAnsi="Arial" w:cs="Arial"/>
          <w:sz w:val="20"/>
          <w:szCs w:val="20"/>
          <w:lang w:eastAsia="nl-NL"/>
        </w:rPr>
        <w:t>:</w:t>
      </w:r>
      <w:r w:rsidR="0033517B">
        <w:rPr>
          <w:rFonts w:ascii="Arial" w:hAnsi="Arial" w:cs="Arial"/>
          <w:sz w:val="20"/>
          <w:szCs w:val="20"/>
          <w:lang w:eastAsia="nl-NL"/>
        </w:rPr>
        <w:tab/>
      </w:r>
      <w:r w:rsidRPr="00CC5F0D">
        <w:rPr>
          <w:rFonts w:ascii="Arial" w:hAnsi="Arial" w:cs="Arial"/>
          <w:sz w:val="20"/>
          <w:szCs w:val="20"/>
          <w:lang w:eastAsia="nl-NL"/>
        </w:rPr>
        <w:t>020 42 32 882</w:t>
      </w:r>
    </w:p>
    <w:p w14:paraId="27373CE1" w14:textId="51BBA779" w:rsidR="009A0D60" w:rsidRPr="00CC5F0D" w:rsidRDefault="009A0D60" w:rsidP="009A0D60">
      <w:pPr>
        <w:pStyle w:val="Geenafstand"/>
        <w:rPr>
          <w:rFonts w:ascii="Arial" w:hAnsi="Arial" w:cs="Arial"/>
          <w:sz w:val="20"/>
          <w:szCs w:val="20"/>
          <w:lang w:eastAsia="nl-NL"/>
        </w:rPr>
      </w:pPr>
      <w:r w:rsidRPr="00CC5F0D">
        <w:rPr>
          <w:rFonts w:ascii="Arial" w:hAnsi="Arial" w:cs="Arial"/>
          <w:sz w:val="20"/>
          <w:szCs w:val="20"/>
          <w:lang w:eastAsia="nl-NL"/>
        </w:rPr>
        <w:t>E</w:t>
      </w:r>
      <w:r w:rsidR="0033517B">
        <w:rPr>
          <w:rFonts w:ascii="Arial" w:hAnsi="Arial" w:cs="Arial"/>
          <w:sz w:val="20"/>
          <w:szCs w:val="20"/>
          <w:lang w:eastAsia="nl-NL"/>
        </w:rPr>
        <w:t>-</w:t>
      </w:r>
      <w:r w:rsidRPr="00CC5F0D">
        <w:rPr>
          <w:rFonts w:ascii="Arial" w:hAnsi="Arial" w:cs="Arial"/>
          <w:sz w:val="20"/>
          <w:szCs w:val="20"/>
          <w:lang w:eastAsia="nl-NL"/>
        </w:rPr>
        <w:t>mail</w:t>
      </w:r>
      <w:r w:rsidR="0033517B">
        <w:rPr>
          <w:rFonts w:ascii="Arial" w:hAnsi="Arial" w:cs="Arial"/>
          <w:sz w:val="20"/>
          <w:szCs w:val="20"/>
          <w:lang w:eastAsia="nl-NL"/>
        </w:rPr>
        <w:t>:</w:t>
      </w:r>
      <w:r w:rsidR="0033517B">
        <w:rPr>
          <w:rFonts w:ascii="Arial" w:hAnsi="Arial" w:cs="Arial"/>
          <w:sz w:val="20"/>
          <w:szCs w:val="20"/>
          <w:lang w:eastAsia="nl-NL"/>
        </w:rPr>
        <w:tab/>
      </w:r>
      <w:r w:rsidR="0033517B">
        <w:rPr>
          <w:rFonts w:ascii="Arial" w:hAnsi="Arial" w:cs="Arial"/>
          <w:sz w:val="20"/>
          <w:szCs w:val="20"/>
          <w:lang w:eastAsia="nl-NL"/>
        </w:rPr>
        <w:tab/>
      </w:r>
      <w:hyperlink r:id="rId9" w:history="1">
        <w:r w:rsidR="0033517B" w:rsidRPr="00B1638C">
          <w:rPr>
            <w:rStyle w:val="Hyperlink"/>
            <w:rFonts w:ascii="Arial" w:eastAsia="Arial" w:hAnsi="Arial" w:cs="Arial"/>
            <w:sz w:val="20"/>
            <w:szCs w:val="20"/>
            <w:lang w:eastAsia="nl-NL"/>
          </w:rPr>
          <w:t>ncl@usp.nl</w:t>
        </w:r>
      </w:hyperlink>
      <w:r w:rsidRPr="00CC5F0D">
        <w:rPr>
          <w:rFonts w:ascii="Arial" w:hAnsi="Arial" w:cs="Arial"/>
          <w:sz w:val="20"/>
          <w:szCs w:val="20"/>
          <w:lang w:eastAsia="nl-NL"/>
        </w:rPr>
        <w:t> </w:t>
      </w:r>
    </w:p>
    <w:p w14:paraId="0D2739FD" w14:textId="17E9D652" w:rsidR="009A0D60" w:rsidRPr="00CC5F0D" w:rsidRDefault="009A0D60" w:rsidP="009A0D60">
      <w:pPr>
        <w:jc w:val="both"/>
        <w:rPr>
          <w:rFonts w:ascii="Arial" w:eastAsia="Arial" w:hAnsi="Arial" w:cs="Arial"/>
          <w:b/>
          <w:bCs/>
          <w:color w:val="222222"/>
          <w:sz w:val="20"/>
          <w:szCs w:val="20"/>
          <w:u w:val="single"/>
          <w:lang w:val="en-US" w:eastAsia="nl-NL"/>
        </w:rPr>
      </w:pPr>
    </w:p>
    <w:p w14:paraId="34E865DE" w14:textId="77777777" w:rsidR="009A0D60" w:rsidRPr="00CC5F0D" w:rsidRDefault="009A0D60" w:rsidP="009A0D60">
      <w:pPr>
        <w:jc w:val="both"/>
        <w:rPr>
          <w:rFonts w:ascii="Arial" w:eastAsia="Arial" w:hAnsi="Arial" w:cs="Arial"/>
          <w:b/>
          <w:bCs/>
          <w:color w:val="222222"/>
          <w:sz w:val="20"/>
          <w:szCs w:val="20"/>
          <w:lang w:val="en-US" w:eastAsia="nl-NL"/>
        </w:rPr>
      </w:pPr>
      <w:r w:rsidRPr="00CC5F0D">
        <w:rPr>
          <w:rFonts w:ascii="Arial" w:eastAsia="Arial" w:hAnsi="Arial" w:cs="Arial"/>
          <w:b/>
          <w:bCs/>
          <w:color w:val="222222"/>
          <w:sz w:val="20"/>
          <w:szCs w:val="20"/>
          <w:lang w:val="en-US" w:eastAsia="nl-NL"/>
        </w:rPr>
        <w:t>Perscontact Regent Seven Seas Cruises</w:t>
      </w:r>
    </w:p>
    <w:p w14:paraId="5298D003" w14:textId="0D7ED167" w:rsidR="009A0D60" w:rsidRPr="00CC5F0D" w:rsidRDefault="009A0D60" w:rsidP="009A0D60">
      <w:pPr>
        <w:pStyle w:val="Geenafstand"/>
        <w:rPr>
          <w:rFonts w:ascii="Arial" w:hAnsi="Arial" w:cs="Arial"/>
          <w:sz w:val="20"/>
          <w:szCs w:val="20"/>
          <w:lang w:val="nl-NL" w:eastAsia="nl-NL"/>
        </w:rPr>
      </w:pPr>
      <w:r w:rsidRPr="00CC5F0D">
        <w:rPr>
          <w:rFonts w:ascii="Arial" w:hAnsi="Arial" w:cs="Arial"/>
          <w:sz w:val="20"/>
          <w:szCs w:val="20"/>
          <w:lang w:val="nl-NL" w:eastAsia="nl-NL"/>
        </w:rPr>
        <w:t>Contact</w:t>
      </w:r>
      <w:r w:rsidR="0033517B">
        <w:rPr>
          <w:rFonts w:ascii="Arial" w:hAnsi="Arial" w:cs="Arial"/>
          <w:sz w:val="20"/>
          <w:szCs w:val="20"/>
          <w:lang w:val="nl-NL" w:eastAsia="nl-NL"/>
        </w:rPr>
        <w:t>:</w:t>
      </w:r>
      <w:r w:rsidRPr="00CC5F0D">
        <w:rPr>
          <w:rFonts w:ascii="Arial" w:hAnsi="Arial" w:cs="Arial"/>
          <w:sz w:val="20"/>
          <w:szCs w:val="20"/>
          <w:lang w:val="nl-NL" w:eastAsia="nl-NL"/>
        </w:rPr>
        <w:tab/>
        <w:t>Manon van Brecht</w:t>
      </w:r>
    </w:p>
    <w:p w14:paraId="4E6835CD" w14:textId="2DCE6C10" w:rsidR="00B44FA4" w:rsidRPr="00CC5F0D" w:rsidRDefault="00B44FA4" w:rsidP="009A0D60">
      <w:pPr>
        <w:pStyle w:val="Geenafstand"/>
        <w:rPr>
          <w:rFonts w:ascii="Arial" w:hAnsi="Arial" w:cs="Arial"/>
          <w:sz w:val="20"/>
          <w:szCs w:val="20"/>
          <w:lang w:val="nl-NL" w:eastAsia="nl-NL"/>
        </w:rPr>
      </w:pPr>
      <w:r w:rsidRPr="00CC5F0D">
        <w:rPr>
          <w:rFonts w:ascii="Arial" w:hAnsi="Arial" w:cs="Arial"/>
          <w:sz w:val="20"/>
          <w:szCs w:val="20"/>
          <w:lang w:val="nl-NL" w:eastAsia="nl-NL"/>
        </w:rPr>
        <w:t>Telefoon</w:t>
      </w:r>
      <w:r w:rsidR="0033517B">
        <w:rPr>
          <w:rFonts w:ascii="Arial" w:hAnsi="Arial" w:cs="Arial"/>
          <w:sz w:val="20"/>
          <w:szCs w:val="20"/>
          <w:lang w:val="nl-NL" w:eastAsia="nl-NL"/>
        </w:rPr>
        <w:t>:</w:t>
      </w:r>
      <w:r w:rsidRPr="00CC5F0D">
        <w:rPr>
          <w:rFonts w:ascii="Arial" w:hAnsi="Arial" w:cs="Arial"/>
          <w:sz w:val="20"/>
          <w:szCs w:val="20"/>
          <w:lang w:val="nl-NL" w:eastAsia="nl-NL"/>
        </w:rPr>
        <w:tab/>
        <w:t>020 42 32 882</w:t>
      </w:r>
    </w:p>
    <w:p w14:paraId="4B70DF2D" w14:textId="6F9CCC61" w:rsidR="009A0D60" w:rsidRPr="0033517B" w:rsidRDefault="009A0D60" w:rsidP="009A0D60">
      <w:pPr>
        <w:pStyle w:val="Geenafstand"/>
        <w:rPr>
          <w:rFonts w:ascii="Arial" w:hAnsi="Arial" w:cs="Arial"/>
          <w:sz w:val="20"/>
          <w:szCs w:val="20"/>
          <w:lang w:val="nl-NL" w:eastAsia="nl-NL"/>
        </w:rPr>
      </w:pPr>
      <w:r w:rsidRPr="0033517B">
        <w:rPr>
          <w:rFonts w:ascii="Arial" w:hAnsi="Arial" w:cs="Arial"/>
          <w:sz w:val="20"/>
          <w:szCs w:val="20"/>
          <w:lang w:val="nl-NL" w:eastAsia="nl-NL"/>
        </w:rPr>
        <w:t>E</w:t>
      </w:r>
      <w:r w:rsidR="0033517B" w:rsidRPr="0033517B">
        <w:rPr>
          <w:rFonts w:ascii="Arial" w:hAnsi="Arial" w:cs="Arial"/>
          <w:sz w:val="20"/>
          <w:szCs w:val="20"/>
          <w:lang w:val="nl-NL" w:eastAsia="nl-NL"/>
        </w:rPr>
        <w:t>-</w:t>
      </w:r>
      <w:r w:rsidRPr="0033517B">
        <w:rPr>
          <w:rFonts w:ascii="Arial" w:hAnsi="Arial" w:cs="Arial"/>
          <w:sz w:val="20"/>
          <w:szCs w:val="20"/>
          <w:lang w:val="nl-NL" w:eastAsia="nl-NL"/>
        </w:rPr>
        <w:t>mail: </w:t>
      </w:r>
      <w:r w:rsidR="00B44FA4" w:rsidRPr="0033517B">
        <w:rPr>
          <w:rFonts w:ascii="Arial" w:hAnsi="Arial" w:cs="Arial"/>
          <w:sz w:val="20"/>
          <w:szCs w:val="20"/>
          <w:lang w:val="nl-NL" w:eastAsia="nl-NL"/>
        </w:rPr>
        <w:tab/>
      </w:r>
      <w:r w:rsidR="00B44FA4" w:rsidRPr="0033517B">
        <w:rPr>
          <w:rFonts w:ascii="Arial" w:hAnsi="Arial" w:cs="Arial"/>
          <w:sz w:val="20"/>
          <w:szCs w:val="20"/>
          <w:lang w:val="nl-NL" w:eastAsia="nl-NL"/>
        </w:rPr>
        <w:tab/>
      </w:r>
      <w:hyperlink r:id="rId10" w:history="1">
        <w:r w:rsidR="00B44FA4" w:rsidRPr="0033517B">
          <w:rPr>
            <w:rStyle w:val="Hyperlink"/>
            <w:rFonts w:ascii="Arial" w:eastAsia="Arial" w:hAnsi="Arial" w:cs="Arial"/>
            <w:sz w:val="20"/>
            <w:szCs w:val="20"/>
            <w:lang w:val="nl-NL" w:eastAsia="nl-NL"/>
          </w:rPr>
          <w:t>rssc@usp.nl</w:t>
        </w:r>
      </w:hyperlink>
      <w:r w:rsidRPr="0033517B">
        <w:rPr>
          <w:rFonts w:ascii="Arial" w:hAnsi="Arial" w:cs="Arial"/>
          <w:sz w:val="20"/>
          <w:szCs w:val="20"/>
          <w:lang w:val="nl-NL" w:eastAsia="nl-NL"/>
        </w:rPr>
        <w:t> </w:t>
      </w:r>
    </w:p>
    <w:p w14:paraId="442EA441" w14:textId="00CFC755" w:rsidR="009A0D60" w:rsidRPr="0033517B" w:rsidRDefault="009A0D60" w:rsidP="009A0D60">
      <w:pPr>
        <w:jc w:val="both"/>
        <w:rPr>
          <w:rFonts w:ascii="Arial" w:eastAsia="Arial" w:hAnsi="Arial" w:cs="Arial"/>
          <w:b/>
          <w:bCs/>
          <w:color w:val="222222"/>
          <w:sz w:val="20"/>
          <w:szCs w:val="20"/>
          <w:u w:val="single"/>
          <w:lang w:eastAsia="nl-NL"/>
        </w:rPr>
      </w:pPr>
    </w:p>
    <w:p w14:paraId="4C602276" w14:textId="77777777" w:rsidR="009A0D60" w:rsidRPr="00CC5F0D" w:rsidRDefault="009A0D60" w:rsidP="009A0D60">
      <w:pPr>
        <w:jc w:val="both"/>
        <w:rPr>
          <w:rFonts w:ascii="Arial" w:eastAsia="Arial" w:hAnsi="Arial" w:cs="Arial"/>
          <w:b/>
          <w:bCs/>
          <w:color w:val="222222"/>
          <w:sz w:val="20"/>
          <w:szCs w:val="20"/>
          <w:lang w:val="en-US" w:eastAsia="nl-NL"/>
        </w:rPr>
      </w:pPr>
      <w:r w:rsidRPr="00CC5F0D">
        <w:rPr>
          <w:rFonts w:ascii="Arial" w:eastAsia="Arial" w:hAnsi="Arial" w:cs="Arial"/>
          <w:b/>
          <w:bCs/>
          <w:color w:val="222222"/>
          <w:sz w:val="20"/>
          <w:szCs w:val="20"/>
          <w:lang w:val="en-US" w:eastAsia="nl-NL"/>
        </w:rPr>
        <w:t>Perscontact Norwegian Cruise Line</w:t>
      </w:r>
    </w:p>
    <w:p w14:paraId="1F16E255" w14:textId="218EC46C" w:rsidR="009A0D60" w:rsidRPr="00CC5F0D" w:rsidRDefault="00B44FA4" w:rsidP="009A0D60">
      <w:pPr>
        <w:pStyle w:val="Geenafstand"/>
        <w:rPr>
          <w:rFonts w:ascii="Arial" w:hAnsi="Arial" w:cs="Arial"/>
          <w:sz w:val="20"/>
          <w:szCs w:val="20"/>
          <w:lang w:val="nl-NL" w:eastAsia="nl-NL"/>
        </w:rPr>
      </w:pPr>
      <w:r w:rsidRPr="00CC5F0D">
        <w:rPr>
          <w:rFonts w:ascii="Arial" w:hAnsi="Arial" w:cs="Arial"/>
          <w:sz w:val="20"/>
          <w:szCs w:val="20"/>
          <w:lang w:val="nl-NL" w:eastAsia="nl-NL"/>
        </w:rPr>
        <w:t>Contact</w:t>
      </w:r>
      <w:r w:rsidRPr="00CC5F0D">
        <w:rPr>
          <w:rFonts w:ascii="Arial" w:hAnsi="Arial" w:cs="Arial"/>
          <w:sz w:val="20"/>
          <w:szCs w:val="20"/>
          <w:lang w:val="nl-NL" w:eastAsia="nl-NL"/>
        </w:rPr>
        <w:tab/>
      </w:r>
      <w:r w:rsidR="0033517B">
        <w:rPr>
          <w:rFonts w:ascii="Arial" w:hAnsi="Arial" w:cs="Arial"/>
          <w:sz w:val="20"/>
          <w:szCs w:val="20"/>
          <w:lang w:val="nl-NL" w:eastAsia="nl-NL"/>
        </w:rPr>
        <w:t>:</w:t>
      </w:r>
      <w:r w:rsidRPr="00CC5F0D">
        <w:rPr>
          <w:rFonts w:ascii="Arial" w:hAnsi="Arial" w:cs="Arial"/>
          <w:sz w:val="20"/>
          <w:szCs w:val="20"/>
          <w:lang w:val="nl-NL" w:eastAsia="nl-NL"/>
        </w:rPr>
        <w:tab/>
      </w:r>
      <w:proofErr w:type="spellStart"/>
      <w:r w:rsidR="009A0D60" w:rsidRPr="00CC5F0D">
        <w:rPr>
          <w:rFonts w:ascii="Arial" w:hAnsi="Arial" w:cs="Arial"/>
          <w:sz w:val="20"/>
          <w:szCs w:val="20"/>
          <w:lang w:val="nl-NL" w:eastAsia="nl-NL"/>
        </w:rPr>
        <w:t>Veronika</w:t>
      </w:r>
      <w:proofErr w:type="spellEnd"/>
      <w:r w:rsidR="009A0D60" w:rsidRPr="00CC5F0D">
        <w:rPr>
          <w:rFonts w:ascii="Arial" w:hAnsi="Arial" w:cs="Arial"/>
          <w:sz w:val="20"/>
          <w:szCs w:val="20"/>
          <w:lang w:val="nl-NL" w:eastAsia="nl-NL"/>
        </w:rPr>
        <w:t xml:space="preserve"> </w:t>
      </w:r>
      <w:proofErr w:type="spellStart"/>
      <w:r w:rsidR="009A0D60" w:rsidRPr="00CC5F0D">
        <w:rPr>
          <w:rFonts w:ascii="Arial" w:hAnsi="Arial" w:cs="Arial"/>
          <w:sz w:val="20"/>
          <w:szCs w:val="20"/>
          <w:lang w:val="nl-NL" w:eastAsia="nl-NL"/>
        </w:rPr>
        <w:t>Bahnmann</w:t>
      </w:r>
      <w:proofErr w:type="spellEnd"/>
    </w:p>
    <w:p w14:paraId="4BF5AC12" w14:textId="13416724" w:rsidR="009A0D60" w:rsidRPr="00CC5F0D" w:rsidRDefault="009A0D60" w:rsidP="009A0D60">
      <w:pPr>
        <w:pStyle w:val="Geenafstand"/>
        <w:rPr>
          <w:rFonts w:ascii="Arial" w:hAnsi="Arial" w:cs="Arial"/>
          <w:sz w:val="20"/>
          <w:szCs w:val="20"/>
          <w:lang w:val="nl-NL" w:eastAsia="nl-NL"/>
        </w:rPr>
      </w:pPr>
      <w:r w:rsidRPr="00CC5F0D">
        <w:rPr>
          <w:rFonts w:ascii="Arial" w:hAnsi="Arial" w:cs="Arial"/>
          <w:sz w:val="20"/>
          <w:szCs w:val="20"/>
          <w:lang w:val="nl-NL" w:eastAsia="nl-NL"/>
        </w:rPr>
        <w:t xml:space="preserve">Telefoon: </w:t>
      </w:r>
      <w:r w:rsidR="00B44FA4" w:rsidRPr="00CC5F0D">
        <w:rPr>
          <w:rFonts w:ascii="Arial" w:hAnsi="Arial" w:cs="Arial"/>
          <w:sz w:val="20"/>
          <w:szCs w:val="20"/>
          <w:lang w:val="nl-NL" w:eastAsia="nl-NL"/>
        </w:rPr>
        <w:tab/>
      </w:r>
      <w:r w:rsidRPr="00CC5F0D">
        <w:rPr>
          <w:rFonts w:ascii="Arial" w:hAnsi="Arial" w:cs="Arial"/>
          <w:sz w:val="20"/>
          <w:szCs w:val="20"/>
          <w:lang w:val="nl-NL" w:eastAsia="nl-NL"/>
        </w:rPr>
        <w:t>+49 (0)611 36 07 121</w:t>
      </w:r>
    </w:p>
    <w:p w14:paraId="2AD71C89" w14:textId="33B448A0" w:rsidR="009A0D60" w:rsidRPr="00CC5F0D" w:rsidRDefault="009A0D60" w:rsidP="009A0D60">
      <w:pPr>
        <w:pStyle w:val="Geenafstand"/>
        <w:rPr>
          <w:rFonts w:ascii="Arial" w:hAnsi="Arial" w:cs="Arial"/>
          <w:sz w:val="20"/>
          <w:szCs w:val="20"/>
          <w:lang w:val="nl-NL" w:eastAsia="nl-NL"/>
        </w:rPr>
      </w:pPr>
      <w:r w:rsidRPr="00CC5F0D">
        <w:rPr>
          <w:rFonts w:ascii="Arial" w:hAnsi="Arial" w:cs="Arial"/>
          <w:sz w:val="20"/>
          <w:szCs w:val="20"/>
          <w:lang w:val="nl-NL" w:eastAsia="nl-NL"/>
        </w:rPr>
        <w:t>E-Mail: </w:t>
      </w:r>
      <w:r w:rsidR="00B44FA4" w:rsidRPr="00CC5F0D">
        <w:rPr>
          <w:rFonts w:ascii="Arial" w:hAnsi="Arial" w:cs="Arial"/>
          <w:sz w:val="20"/>
          <w:szCs w:val="20"/>
          <w:lang w:val="nl-NL" w:eastAsia="nl-NL"/>
        </w:rPr>
        <w:tab/>
      </w:r>
      <w:r w:rsidR="00B44FA4" w:rsidRPr="00CC5F0D">
        <w:rPr>
          <w:rFonts w:ascii="Arial" w:hAnsi="Arial" w:cs="Arial"/>
          <w:sz w:val="20"/>
          <w:szCs w:val="20"/>
          <w:lang w:val="nl-NL" w:eastAsia="nl-NL"/>
        </w:rPr>
        <w:tab/>
      </w:r>
      <w:hyperlink r:id="rId11" w:history="1">
        <w:r w:rsidR="00B44FA4" w:rsidRPr="00CC5F0D">
          <w:rPr>
            <w:rStyle w:val="Hyperlink"/>
            <w:rFonts w:ascii="Arial" w:eastAsia="Arial" w:hAnsi="Arial" w:cs="Arial"/>
            <w:sz w:val="20"/>
            <w:szCs w:val="20"/>
            <w:lang w:val="nl-NL" w:eastAsia="nl-NL"/>
          </w:rPr>
          <w:t>presse@ncl.de</w:t>
        </w:r>
      </w:hyperlink>
      <w:r w:rsidRPr="00CC5F0D">
        <w:rPr>
          <w:rFonts w:ascii="Arial" w:hAnsi="Arial" w:cs="Arial"/>
          <w:sz w:val="20"/>
          <w:szCs w:val="20"/>
          <w:lang w:val="nl-NL" w:eastAsia="nl-NL"/>
        </w:rPr>
        <w:t> </w:t>
      </w:r>
    </w:p>
    <w:p w14:paraId="196E8020" w14:textId="3E1EBC8E" w:rsidR="009A0D60" w:rsidRPr="00CC5F0D" w:rsidRDefault="009A0D60" w:rsidP="009A0D60">
      <w:pPr>
        <w:jc w:val="both"/>
        <w:rPr>
          <w:rFonts w:ascii="Arial" w:eastAsia="Arial" w:hAnsi="Arial" w:cs="Arial"/>
          <w:b/>
          <w:bCs/>
          <w:color w:val="222222"/>
          <w:sz w:val="20"/>
          <w:szCs w:val="20"/>
          <w:u w:val="single"/>
          <w:lang w:eastAsia="nl-NL"/>
        </w:rPr>
      </w:pPr>
    </w:p>
    <w:p w14:paraId="3F36029F" w14:textId="77777777" w:rsidR="009A0D60" w:rsidRPr="00CC5F0D" w:rsidRDefault="009A0D60" w:rsidP="009A0D60">
      <w:pPr>
        <w:jc w:val="both"/>
        <w:rPr>
          <w:rFonts w:ascii="Arial" w:eastAsia="Arial" w:hAnsi="Arial" w:cs="Arial"/>
          <w:b/>
          <w:bCs/>
          <w:color w:val="222222"/>
          <w:sz w:val="20"/>
          <w:szCs w:val="20"/>
          <w:lang w:val="en-US" w:eastAsia="nl-NL"/>
        </w:rPr>
      </w:pPr>
      <w:r w:rsidRPr="00CC5F0D">
        <w:rPr>
          <w:rFonts w:ascii="Arial" w:eastAsia="Arial" w:hAnsi="Arial" w:cs="Arial"/>
          <w:b/>
          <w:bCs/>
          <w:color w:val="222222"/>
          <w:sz w:val="20"/>
          <w:szCs w:val="20"/>
          <w:lang w:val="en-US" w:eastAsia="nl-NL"/>
        </w:rPr>
        <w:t>Perscontact Oceania Cruises</w:t>
      </w:r>
    </w:p>
    <w:p w14:paraId="160F740B" w14:textId="3DACEB5F" w:rsidR="009A0D60" w:rsidRPr="00CC5F0D" w:rsidRDefault="00B44FA4" w:rsidP="009A0D60">
      <w:pPr>
        <w:pStyle w:val="Geenafstand"/>
        <w:rPr>
          <w:rFonts w:ascii="Arial" w:hAnsi="Arial" w:cs="Arial"/>
          <w:sz w:val="20"/>
          <w:szCs w:val="20"/>
          <w:lang w:eastAsia="nl-NL"/>
        </w:rPr>
      </w:pPr>
      <w:r w:rsidRPr="00CC5F0D">
        <w:rPr>
          <w:rFonts w:ascii="Arial" w:hAnsi="Arial" w:cs="Arial"/>
          <w:sz w:val="20"/>
          <w:szCs w:val="20"/>
          <w:lang w:eastAsia="nl-NL"/>
        </w:rPr>
        <w:t>Contact</w:t>
      </w:r>
      <w:r w:rsidR="0033517B">
        <w:rPr>
          <w:rFonts w:ascii="Arial" w:hAnsi="Arial" w:cs="Arial"/>
          <w:sz w:val="20"/>
          <w:szCs w:val="20"/>
          <w:lang w:eastAsia="nl-NL"/>
        </w:rPr>
        <w:t>:</w:t>
      </w:r>
      <w:r w:rsidRPr="00CC5F0D">
        <w:rPr>
          <w:rFonts w:ascii="Arial" w:hAnsi="Arial" w:cs="Arial"/>
          <w:sz w:val="20"/>
          <w:szCs w:val="20"/>
          <w:lang w:eastAsia="nl-NL"/>
        </w:rPr>
        <w:tab/>
      </w:r>
      <w:r w:rsidR="0033517B">
        <w:rPr>
          <w:rFonts w:ascii="Arial" w:hAnsi="Arial" w:cs="Arial"/>
          <w:sz w:val="20"/>
          <w:szCs w:val="20"/>
          <w:lang w:eastAsia="nl-NL"/>
        </w:rPr>
        <w:t>Louise Prior</w:t>
      </w:r>
    </w:p>
    <w:p w14:paraId="69E37B26" w14:textId="0C366B8F" w:rsidR="009A0D60" w:rsidRPr="00CC5F0D" w:rsidRDefault="009A0D60" w:rsidP="009A0D60">
      <w:pPr>
        <w:pStyle w:val="Geenafstand"/>
        <w:rPr>
          <w:rFonts w:ascii="Arial" w:hAnsi="Arial" w:cs="Arial"/>
          <w:sz w:val="20"/>
          <w:szCs w:val="20"/>
          <w:lang w:eastAsia="nl-NL"/>
        </w:rPr>
      </w:pPr>
      <w:r w:rsidRPr="00CC5F0D">
        <w:rPr>
          <w:rFonts w:ascii="Arial" w:hAnsi="Arial" w:cs="Arial"/>
          <w:sz w:val="20"/>
          <w:szCs w:val="20"/>
          <w:lang w:eastAsia="nl-NL"/>
        </w:rPr>
        <w:t>E-Mail: </w:t>
      </w:r>
      <w:r w:rsidR="00B44FA4" w:rsidRPr="00CC5F0D">
        <w:rPr>
          <w:rFonts w:ascii="Arial" w:hAnsi="Arial" w:cs="Arial"/>
          <w:sz w:val="20"/>
          <w:szCs w:val="20"/>
          <w:lang w:eastAsia="nl-NL"/>
        </w:rPr>
        <w:tab/>
      </w:r>
      <w:r w:rsidR="00B44FA4" w:rsidRPr="00CC5F0D">
        <w:rPr>
          <w:rFonts w:ascii="Arial" w:hAnsi="Arial" w:cs="Arial"/>
          <w:sz w:val="20"/>
          <w:szCs w:val="20"/>
          <w:lang w:eastAsia="nl-NL"/>
        </w:rPr>
        <w:tab/>
      </w:r>
      <w:r w:rsidR="0033517B" w:rsidRPr="0033517B">
        <w:rPr>
          <w:rFonts w:ascii="Arial" w:hAnsi="Arial" w:cs="Arial"/>
          <w:sz w:val="20"/>
          <w:szCs w:val="20"/>
          <w:u w:val="single"/>
          <w:lang w:val="nl-NL" w:eastAsia="nl-NL"/>
        </w:rPr>
        <w:fldChar w:fldCharType="begin"/>
      </w:r>
      <w:r w:rsidR="0033517B" w:rsidRPr="0033517B">
        <w:rPr>
          <w:rFonts w:ascii="Arial" w:hAnsi="Arial" w:cs="Arial"/>
          <w:sz w:val="20"/>
          <w:szCs w:val="20"/>
          <w:u w:val="single"/>
          <w:lang w:eastAsia="nl-NL"/>
        </w:rPr>
        <w:instrText xml:space="preserve"> HYPERLINK "mailto:louise@priorpr.com" \t "_blank" </w:instrText>
      </w:r>
      <w:r w:rsidR="0033517B" w:rsidRPr="0033517B">
        <w:rPr>
          <w:rFonts w:ascii="Arial" w:hAnsi="Arial" w:cs="Arial"/>
          <w:sz w:val="20"/>
          <w:szCs w:val="20"/>
          <w:u w:val="single"/>
          <w:lang w:val="nl-NL" w:eastAsia="nl-NL"/>
        </w:rPr>
        <w:fldChar w:fldCharType="separate"/>
      </w:r>
      <w:r w:rsidR="0033517B" w:rsidRPr="0033517B">
        <w:rPr>
          <w:rStyle w:val="Hyperlink"/>
          <w:rFonts w:ascii="Arial" w:hAnsi="Arial" w:cs="Arial"/>
          <w:sz w:val="20"/>
          <w:szCs w:val="20"/>
          <w:lang w:eastAsia="nl-NL"/>
        </w:rPr>
        <w:t>louise@priorpr.com</w:t>
      </w:r>
      <w:r w:rsidR="0033517B" w:rsidRPr="0033517B">
        <w:rPr>
          <w:rFonts w:ascii="Arial" w:hAnsi="Arial" w:cs="Arial"/>
          <w:sz w:val="20"/>
          <w:szCs w:val="20"/>
          <w:lang w:eastAsia="nl-NL"/>
        </w:rPr>
        <w:fldChar w:fldCharType="end"/>
      </w:r>
    </w:p>
    <w:p w14:paraId="4CDCF045" w14:textId="20942D5B" w:rsidR="0033517B" w:rsidRPr="0033517B" w:rsidRDefault="0033517B" w:rsidP="0033517B">
      <w:pPr>
        <w:rPr>
          <w:lang w:val="en-US"/>
        </w:rPr>
      </w:pPr>
      <w:r w:rsidRPr="0033517B">
        <w:rPr>
          <w:lang w:val="en-US"/>
        </w:rPr>
        <w:t xml:space="preserve"> </w:t>
      </w:r>
    </w:p>
    <w:p w14:paraId="2BA0367E" w14:textId="77777777" w:rsidR="0033517B" w:rsidRPr="009A0D60" w:rsidRDefault="0033517B" w:rsidP="009A0D60">
      <w:pPr>
        <w:jc w:val="both"/>
        <w:rPr>
          <w:lang w:val="en-US"/>
        </w:rPr>
      </w:pPr>
    </w:p>
    <w:sectPr w:rsidR="0033517B" w:rsidRPr="009A0D6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F9E1" w14:textId="77777777" w:rsidR="00B31C02" w:rsidRDefault="00B31C02" w:rsidP="009A0D60">
      <w:pPr>
        <w:spacing w:after="0" w:line="240" w:lineRule="auto"/>
      </w:pPr>
      <w:r>
        <w:separator/>
      </w:r>
    </w:p>
  </w:endnote>
  <w:endnote w:type="continuationSeparator" w:id="0">
    <w:p w14:paraId="7E6AA7EE" w14:textId="77777777" w:rsidR="00B31C02" w:rsidRDefault="00B31C02" w:rsidP="009A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80F5" w14:textId="77777777" w:rsidR="00B31C02" w:rsidRDefault="00B31C02" w:rsidP="009A0D60">
      <w:pPr>
        <w:spacing w:after="0" w:line="240" w:lineRule="auto"/>
      </w:pPr>
      <w:r>
        <w:separator/>
      </w:r>
    </w:p>
  </w:footnote>
  <w:footnote w:type="continuationSeparator" w:id="0">
    <w:p w14:paraId="1408628B" w14:textId="77777777" w:rsidR="00B31C02" w:rsidRDefault="00B31C02" w:rsidP="009A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D8CD" w14:textId="5B7C1BDC" w:rsidR="00CC5F0D" w:rsidRDefault="00CC5F0D">
    <w:pPr>
      <w:pStyle w:val="Koptekst"/>
    </w:pPr>
    <w:r>
      <w:rPr>
        <w:rFonts w:ascii="Times New Roman"/>
        <w:noProof/>
      </w:rPr>
      <w:drawing>
        <wp:inline distT="0" distB="0" distL="0" distR="0" wp14:anchorId="4345BBE3" wp14:editId="44E4E334">
          <wp:extent cx="5760720" cy="1449070"/>
          <wp:effectExtent l="0" t="0" r="5080" b="0"/>
          <wp:docPr id="11" name="image1.jpeg"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10;&#10;Automatisch gegenereerde beschrijving"/>
                  <pic:cNvPicPr/>
                </pic:nvPicPr>
                <pic:blipFill>
                  <a:blip r:embed="rId1" cstate="print"/>
                  <a:stretch>
                    <a:fillRect/>
                  </a:stretch>
                </pic:blipFill>
                <pic:spPr>
                  <a:xfrm>
                    <a:off x="0" y="0"/>
                    <a:ext cx="5760720" cy="14490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C779" w14:textId="77777777" w:rsidR="00CC5F0D" w:rsidRDefault="00CC5F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E43"/>
    <w:multiLevelType w:val="hybridMultilevel"/>
    <w:tmpl w:val="A22E4244"/>
    <w:lvl w:ilvl="0" w:tplc="7F647C9A">
      <w:numFmt w:val="bullet"/>
      <w:lvlText w:val="-"/>
      <w:lvlJc w:val="left"/>
      <w:pPr>
        <w:ind w:left="732" w:hanging="360"/>
      </w:pPr>
      <w:rPr>
        <w:rFonts w:ascii="Arial" w:eastAsia="Arial" w:hAnsi="Arial" w:cs="Aria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A6"/>
    <w:rsid w:val="0004761A"/>
    <w:rsid w:val="000856A6"/>
    <w:rsid w:val="001079B4"/>
    <w:rsid w:val="00125001"/>
    <w:rsid w:val="0014108F"/>
    <w:rsid w:val="00190848"/>
    <w:rsid w:val="00196313"/>
    <w:rsid w:val="00215B8B"/>
    <w:rsid w:val="0022681A"/>
    <w:rsid w:val="0033517B"/>
    <w:rsid w:val="0035678B"/>
    <w:rsid w:val="003E78F9"/>
    <w:rsid w:val="00400F2E"/>
    <w:rsid w:val="0043513F"/>
    <w:rsid w:val="0046197B"/>
    <w:rsid w:val="00484344"/>
    <w:rsid w:val="00502201"/>
    <w:rsid w:val="0050264E"/>
    <w:rsid w:val="0053670A"/>
    <w:rsid w:val="00544502"/>
    <w:rsid w:val="00582C1B"/>
    <w:rsid w:val="005D7903"/>
    <w:rsid w:val="006605F8"/>
    <w:rsid w:val="00667D6D"/>
    <w:rsid w:val="0069703A"/>
    <w:rsid w:val="006A0CC3"/>
    <w:rsid w:val="006C5858"/>
    <w:rsid w:val="00735379"/>
    <w:rsid w:val="00757E6C"/>
    <w:rsid w:val="0076037C"/>
    <w:rsid w:val="007756E9"/>
    <w:rsid w:val="00792EEC"/>
    <w:rsid w:val="00900064"/>
    <w:rsid w:val="00930E8B"/>
    <w:rsid w:val="009A0D60"/>
    <w:rsid w:val="00A050E5"/>
    <w:rsid w:val="00A32D57"/>
    <w:rsid w:val="00AB00BF"/>
    <w:rsid w:val="00B31C02"/>
    <w:rsid w:val="00B44FA4"/>
    <w:rsid w:val="00B4572B"/>
    <w:rsid w:val="00B707D5"/>
    <w:rsid w:val="00BF048E"/>
    <w:rsid w:val="00BF3A68"/>
    <w:rsid w:val="00CC5F0D"/>
    <w:rsid w:val="00CD0097"/>
    <w:rsid w:val="00CD4BA8"/>
    <w:rsid w:val="00CF2698"/>
    <w:rsid w:val="00D55AB7"/>
    <w:rsid w:val="00D81FD1"/>
    <w:rsid w:val="00D82BF0"/>
    <w:rsid w:val="00D8507B"/>
    <w:rsid w:val="00DE014E"/>
    <w:rsid w:val="00E01B62"/>
    <w:rsid w:val="00E15E8C"/>
    <w:rsid w:val="00EA07DD"/>
    <w:rsid w:val="00EF1071"/>
    <w:rsid w:val="00F64202"/>
    <w:rsid w:val="00F819E8"/>
    <w:rsid w:val="00F935FD"/>
    <w:rsid w:val="00FE3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A9C3"/>
  <w15:chartTrackingRefBased/>
  <w15:docId w15:val="{F2DAFBEF-6DDB-45FD-93EE-5AD1B088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856A6"/>
    <w:pPr>
      <w:widowControl w:val="0"/>
      <w:autoSpaceDE w:val="0"/>
      <w:autoSpaceDN w:val="0"/>
      <w:spacing w:after="0" w:line="240" w:lineRule="auto"/>
      <w:ind w:left="372" w:right="368"/>
      <w:jc w:val="center"/>
      <w:outlineLvl w:val="0"/>
    </w:pPr>
    <w:rPr>
      <w:rFonts w:ascii="Arial" w:eastAsia="Arial" w:hAnsi="Arial" w:cs="Arial"/>
      <w:i/>
      <w:lang w:val="en-US" w:bidi="en-US"/>
    </w:rPr>
  </w:style>
  <w:style w:type="paragraph" w:styleId="Kop2">
    <w:name w:val="heading 2"/>
    <w:basedOn w:val="Standaard"/>
    <w:next w:val="Standaard"/>
    <w:link w:val="Kop2Char"/>
    <w:uiPriority w:val="9"/>
    <w:semiHidden/>
    <w:unhideWhenUsed/>
    <w:qFormat/>
    <w:rsid w:val="00CF2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0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0856A6"/>
    <w:rPr>
      <w:rFonts w:ascii="Courier New" w:eastAsia="Times New Roman" w:hAnsi="Courier New" w:cs="Courier New"/>
      <w:sz w:val="20"/>
      <w:szCs w:val="20"/>
      <w:lang w:eastAsia="nl-NL"/>
    </w:rPr>
  </w:style>
  <w:style w:type="character" w:customStyle="1" w:styleId="Kop1Char">
    <w:name w:val="Kop 1 Char"/>
    <w:basedOn w:val="Standaardalinea-lettertype"/>
    <w:link w:val="Kop1"/>
    <w:uiPriority w:val="9"/>
    <w:rsid w:val="000856A6"/>
    <w:rPr>
      <w:rFonts w:ascii="Arial" w:eastAsia="Arial" w:hAnsi="Arial" w:cs="Arial"/>
      <w:i/>
      <w:lang w:val="en-US" w:bidi="en-US"/>
    </w:rPr>
  </w:style>
  <w:style w:type="paragraph" w:styleId="Normaalweb">
    <w:name w:val="Normal (Web)"/>
    <w:basedOn w:val="Standaard"/>
    <w:uiPriority w:val="99"/>
    <w:unhideWhenUsed/>
    <w:rsid w:val="000856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856A6"/>
    <w:rPr>
      <w:b/>
      <w:bCs/>
    </w:rPr>
  </w:style>
  <w:style w:type="character" w:styleId="Hyperlink">
    <w:name w:val="Hyperlink"/>
    <w:basedOn w:val="Standaardalinea-lettertype"/>
    <w:uiPriority w:val="99"/>
    <w:unhideWhenUsed/>
    <w:rsid w:val="000856A6"/>
    <w:rPr>
      <w:color w:val="0000FF"/>
      <w:u w:val="single"/>
    </w:rPr>
  </w:style>
  <w:style w:type="character" w:customStyle="1" w:styleId="Kop2Char">
    <w:name w:val="Kop 2 Char"/>
    <w:basedOn w:val="Standaardalinea-lettertype"/>
    <w:link w:val="Kop2"/>
    <w:uiPriority w:val="9"/>
    <w:semiHidden/>
    <w:rsid w:val="00CF2698"/>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uiPriority w:val="1"/>
    <w:qFormat/>
    <w:rsid w:val="00CF2698"/>
    <w:pPr>
      <w:widowControl w:val="0"/>
      <w:autoSpaceDE w:val="0"/>
      <w:autoSpaceDN w:val="0"/>
      <w:spacing w:after="0" w:line="240" w:lineRule="auto"/>
    </w:pPr>
    <w:rPr>
      <w:rFonts w:ascii="Arial" w:eastAsia="Arial" w:hAnsi="Arial" w:cs="Arial"/>
      <w:sz w:val="20"/>
      <w:szCs w:val="20"/>
      <w:lang w:val="en-US" w:bidi="en-US"/>
    </w:rPr>
  </w:style>
  <w:style w:type="character" w:customStyle="1" w:styleId="PlattetekstChar">
    <w:name w:val="Platte tekst Char"/>
    <w:basedOn w:val="Standaardalinea-lettertype"/>
    <w:link w:val="Plattetekst"/>
    <w:uiPriority w:val="1"/>
    <w:rsid w:val="00CF2698"/>
    <w:rPr>
      <w:rFonts w:ascii="Arial" w:eastAsia="Arial" w:hAnsi="Arial" w:cs="Arial"/>
      <w:sz w:val="20"/>
      <w:szCs w:val="20"/>
      <w:lang w:val="en-US" w:bidi="en-US"/>
    </w:rPr>
  </w:style>
  <w:style w:type="paragraph" w:styleId="Ballontekst">
    <w:name w:val="Balloon Text"/>
    <w:basedOn w:val="Standaard"/>
    <w:link w:val="BallontekstChar"/>
    <w:uiPriority w:val="99"/>
    <w:semiHidden/>
    <w:unhideWhenUsed/>
    <w:rsid w:val="007353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379"/>
    <w:rPr>
      <w:rFonts w:ascii="Segoe UI" w:hAnsi="Segoe UI" w:cs="Segoe UI"/>
      <w:sz w:val="18"/>
      <w:szCs w:val="18"/>
    </w:rPr>
  </w:style>
  <w:style w:type="paragraph" w:styleId="Geenafstand">
    <w:name w:val="No Spacing"/>
    <w:uiPriority w:val="1"/>
    <w:qFormat/>
    <w:rsid w:val="00735379"/>
    <w:pPr>
      <w:spacing w:after="0" w:line="240" w:lineRule="auto"/>
    </w:pPr>
    <w:rPr>
      <w:lang w:val="en-US"/>
    </w:rPr>
  </w:style>
  <w:style w:type="table" w:styleId="Tabelraster">
    <w:name w:val="Table Grid"/>
    <w:basedOn w:val="Standaardtabel"/>
    <w:uiPriority w:val="39"/>
    <w:rsid w:val="007353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0D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D60"/>
  </w:style>
  <w:style w:type="paragraph" w:styleId="Voettekst">
    <w:name w:val="footer"/>
    <w:basedOn w:val="Standaard"/>
    <w:link w:val="VoettekstChar"/>
    <w:uiPriority w:val="99"/>
    <w:unhideWhenUsed/>
    <w:rsid w:val="009A0D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D60"/>
  </w:style>
  <w:style w:type="character" w:styleId="Onopgelostemelding">
    <w:name w:val="Unresolved Mention"/>
    <w:basedOn w:val="Standaardalinea-lettertype"/>
    <w:uiPriority w:val="99"/>
    <w:semiHidden/>
    <w:unhideWhenUsed/>
    <w:rsid w:val="009A0D60"/>
    <w:rPr>
      <w:color w:val="605E5C"/>
      <w:shd w:val="clear" w:color="auto" w:fill="E1DFDD"/>
    </w:rPr>
  </w:style>
  <w:style w:type="character" w:styleId="GevolgdeHyperlink">
    <w:name w:val="FollowedHyperlink"/>
    <w:basedOn w:val="Standaardalinea-lettertype"/>
    <w:uiPriority w:val="99"/>
    <w:semiHidden/>
    <w:unhideWhenUsed/>
    <w:rsid w:val="00B44FA4"/>
    <w:rPr>
      <w:color w:val="954F72" w:themeColor="followedHyperlink"/>
      <w:u w:val="single"/>
    </w:rPr>
  </w:style>
  <w:style w:type="paragraph" w:styleId="Eindnoottekst">
    <w:name w:val="endnote text"/>
    <w:basedOn w:val="Standaard"/>
    <w:link w:val="EindnoottekstChar"/>
    <w:uiPriority w:val="99"/>
    <w:semiHidden/>
    <w:unhideWhenUsed/>
    <w:rsid w:val="0076037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6037C"/>
    <w:rPr>
      <w:sz w:val="20"/>
      <w:szCs w:val="20"/>
    </w:rPr>
  </w:style>
  <w:style w:type="character" w:styleId="Eindnootmarkering">
    <w:name w:val="endnote reference"/>
    <w:basedOn w:val="Standaardalinea-lettertype"/>
    <w:uiPriority w:val="99"/>
    <w:semiHidden/>
    <w:unhideWhenUsed/>
    <w:rsid w:val="0076037C"/>
    <w:rPr>
      <w:vertAlign w:val="superscript"/>
    </w:rPr>
  </w:style>
  <w:style w:type="character" w:customStyle="1" w:styleId="apple-converted-space">
    <w:name w:val="apple-converted-space"/>
    <w:basedOn w:val="Standaardalinea-lettertype"/>
    <w:rsid w:val="0033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672">
      <w:bodyDiv w:val="1"/>
      <w:marLeft w:val="0"/>
      <w:marRight w:val="0"/>
      <w:marTop w:val="0"/>
      <w:marBottom w:val="0"/>
      <w:divBdr>
        <w:top w:val="none" w:sz="0" w:space="0" w:color="auto"/>
        <w:left w:val="none" w:sz="0" w:space="0" w:color="auto"/>
        <w:bottom w:val="none" w:sz="0" w:space="0" w:color="auto"/>
        <w:right w:val="none" w:sz="0" w:space="0" w:color="auto"/>
      </w:divBdr>
    </w:div>
    <w:div w:id="39130444">
      <w:bodyDiv w:val="1"/>
      <w:marLeft w:val="0"/>
      <w:marRight w:val="0"/>
      <w:marTop w:val="0"/>
      <w:marBottom w:val="0"/>
      <w:divBdr>
        <w:top w:val="none" w:sz="0" w:space="0" w:color="auto"/>
        <w:left w:val="none" w:sz="0" w:space="0" w:color="auto"/>
        <w:bottom w:val="none" w:sz="0" w:space="0" w:color="auto"/>
        <w:right w:val="none" w:sz="0" w:space="0" w:color="auto"/>
      </w:divBdr>
    </w:div>
    <w:div w:id="393697001">
      <w:bodyDiv w:val="1"/>
      <w:marLeft w:val="0"/>
      <w:marRight w:val="0"/>
      <w:marTop w:val="0"/>
      <w:marBottom w:val="0"/>
      <w:divBdr>
        <w:top w:val="none" w:sz="0" w:space="0" w:color="auto"/>
        <w:left w:val="none" w:sz="0" w:space="0" w:color="auto"/>
        <w:bottom w:val="none" w:sz="0" w:space="0" w:color="auto"/>
        <w:right w:val="none" w:sz="0" w:space="0" w:color="auto"/>
      </w:divBdr>
    </w:div>
    <w:div w:id="631060021">
      <w:bodyDiv w:val="1"/>
      <w:marLeft w:val="0"/>
      <w:marRight w:val="0"/>
      <w:marTop w:val="0"/>
      <w:marBottom w:val="0"/>
      <w:divBdr>
        <w:top w:val="none" w:sz="0" w:space="0" w:color="auto"/>
        <w:left w:val="none" w:sz="0" w:space="0" w:color="auto"/>
        <w:bottom w:val="none" w:sz="0" w:space="0" w:color="auto"/>
        <w:right w:val="none" w:sz="0" w:space="0" w:color="auto"/>
      </w:divBdr>
    </w:div>
    <w:div w:id="783841441">
      <w:bodyDiv w:val="1"/>
      <w:marLeft w:val="0"/>
      <w:marRight w:val="0"/>
      <w:marTop w:val="0"/>
      <w:marBottom w:val="0"/>
      <w:divBdr>
        <w:top w:val="none" w:sz="0" w:space="0" w:color="auto"/>
        <w:left w:val="none" w:sz="0" w:space="0" w:color="auto"/>
        <w:bottom w:val="none" w:sz="0" w:space="0" w:color="auto"/>
        <w:right w:val="none" w:sz="0" w:space="0" w:color="auto"/>
      </w:divBdr>
    </w:div>
    <w:div w:id="798961062">
      <w:bodyDiv w:val="1"/>
      <w:marLeft w:val="0"/>
      <w:marRight w:val="0"/>
      <w:marTop w:val="0"/>
      <w:marBottom w:val="0"/>
      <w:divBdr>
        <w:top w:val="none" w:sz="0" w:space="0" w:color="auto"/>
        <w:left w:val="none" w:sz="0" w:space="0" w:color="auto"/>
        <w:bottom w:val="none" w:sz="0" w:space="0" w:color="auto"/>
        <w:right w:val="none" w:sz="0" w:space="0" w:color="auto"/>
      </w:divBdr>
    </w:div>
    <w:div w:id="972979365">
      <w:bodyDiv w:val="1"/>
      <w:marLeft w:val="0"/>
      <w:marRight w:val="0"/>
      <w:marTop w:val="0"/>
      <w:marBottom w:val="0"/>
      <w:divBdr>
        <w:top w:val="none" w:sz="0" w:space="0" w:color="auto"/>
        <w:left w:val="none" w:sz="0" w:space="0" w:color="auto"/>
        <w:bottom w:val="none" w:sz="0" w:space="0" w:color="auto"/>
        <w:right w:val="none" w:sz="0" w:space="0" w:color="auto"/>
      </w:divBdr>
    </w:div>
    <w:div w:id="997533452">
      <w:bodyDiv w:val="1"/>
      <w:marLeft w:val="0"/>
      <w:marRight w:val="0"/>
      <w:marTop w:val="0"/>
      <w:marBottom w:val="0"/>
      <w:divBdr>
        <w:top w:val="none" w:sz="0" w:space="0" w:color="auto"/>
        <w:left w:val="none" w:sz="0" w:space="0" w:color="auto"/>
        <w:bottom w:val="none" w:sz="0" w:space="0" w:color="auto"/>
        <w:right w:val="none" w:sz="0" w:space="0" w:color="auto"/>
      </w:divBdr>
    </w:div>
    <w:div w:id="1020469322">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70949449">
      <w:bodyDiv w:val="1"/>
      <w:marLeft w:val="0"/>
      <w:marRight w:val="0"/>
      <w:marTop w:val="0"/>
      <w:marBottom w:val="0"/>
      <w:divBdr>
        <w:top w:val="none" w:sz="0" w:space="0" w:color="auto"/>
        <w:left w:val="none" w:sz="0" w:space="0" w:color="auto"/>
        <w:bottom w:val="none" w:sz="0" w:space="0" w:color="auto"/>
        <w:right w:val="none" w:sz="0" w:space="0" w:color="auto"/>
      </w:divBdr>
    </w:div>
    <w:div w:id="1172336260">
      <w:bodyDiv w:val="1"/>
      <w:marLeft w:val="0"/>
      <w:marRight w:val="0"/>
      <w:marTop w:val="0"/>
      <w:marBottom w:val="0"/>
      <w:divBdr>
        <w:top w:val="none" w:sz="0" w:space="0" w:color="auto"/>
        <w:left w:val="none" w:sz="0" w:space="0" w:color="auto"/>
        <w:bottom w:val="none" w:sz="0" w:space="0" w:color="auto"/>
        <w:right w:val="none" w:sz="0" w:space="0" w:color="auto"/>
      </w:divBdr>
    </w:div>
    <w:div w:id="1255170242">
      <w:bodyDiv w:val="1"/>
      <w:marLeft w:val="0"/>
      <w:marRight w:val="0"/>
      <w:marTop w:val="0"/>
      <w:marBottom w:val="0"/>
      <w:divBdr>
        <w:top w:val="none" w:sz="0" w:space="0" w:color="auto"/>
        <w:left w:val="none" w:sz="0" w:space="0" w:color="auto"/>
        <w:bottom w:val="none" w:sz="0" w:space="0" w:color="auto"/>
        <w:right w:val="none" w:sz="0" w:space="0" w:color="auto"/>
      </w:divBdr>
    </w:div>
    <w:div w:id="1499005532">
      <w:bodyDiv w:val="1"/>
      <w:marLeft w:val="0"/>
      <w:marRight w:val="0"/>
      <w:marTop w:val="0"/>
      <w:marBottom w:val="0"/>
      <w:divBdr>
        <w:top w:val="none" w:sz="0" w:space="0" w:color="auto"/>
        <w:left w:val="none" w:sz="0" w:space="0" w:color="auto"/>
        <w:bottom w:val="none" w:sz="0" w:space="0" w:color="auto"/>
        <w:right w:val="none" w:sz="0" w:space="0" w:color="auto"/>
      </w:divBdr>
    </w:div>
    <w:div w:id="1581913395">
      <w:bodyDiv w:val="1"/>
      <w:marLeft w:val="0"/>
      <w:marRight w:val="0"/>
      <w:marTop w:val="0"/>
      <w:marBottom w:val="0"/>
      <w:divBdr>
        <w:top w:val="none" w:sz="0" w:space="0" w:color="auto"/>
        <w:left w:val="none" w:sz="0" w:space="0" w:color="auto"/>
        <w:bottom w:val="none" w:sz="0" w:space="0" w:color="auto"/>
        <w:right w:val="none" w:sz="0" w:space="0" w:color="auto"/>
      </w:divBdr>
    </w:div>
    <w:div w:id="1662612010">
      <w:bodyDiv w:val="1"/>
      <w:marLeft w:val="0"/>
      <w:marRight w:val="0"/>
      <w:marTop w:val="0"/>
      <w:marBottom w:val="0"/>
      <w:divBdr>
        <w:top w:val="none" w:sz="0" w:space="0" w:color="auto"/>
        <w:left w:val="none" w:sz="0" w:space="0" w:color="auto"/>
        <w:bottom w:val="none" w:sz="0" w:space="0" w:color="auto"/>
        <w:right w:val="none" w:sz="0" w:space="0" w:color="auto"/>
      </w:divBdr>
    </w:div>
    <w:div w:id="1836065844">
      <w:bodyDiv w:val="1"/>
      <w:marLeft w:val="0"/>
      <w:marRight w:val="0"/>
      <w:marTop w:val="0"/>
      <w:marBottom w:val="0"/>
      <w:divBdr>
        <w:top w:val="none" w:sz="0" w:space="0" w:color="auto"/>
        <w:left w:val="none" w:sz="0" w:space="0" w:color="auto"/>
        <w:bottom w:val="none" w:sz="0" w:space="0" w:color="auto"/>
        <w:right w:val="none" w:sz="0" w:space="0" w:color="auto"/>
      </w:divBdr>
    </w:div>
    <w:div w:id="1887598565">
      <w:bodyDiv w:val="1"/>
      <w:marLeft w:val="0"/>
      <w:marRight w:val="0"/>
      <w:marTop w:val="0"/>
      <w:marBottom w:val="0"/>
      <w:divBdr>
        <w:top w:val="none" w:sz="0" w:space="0" w:color="auto"/>
        <w:left w:val="none" w:sz="0" w:space="0" w:color="auto"/>
        <w:bottom w:val="none" w:sz="0" w:space="0" w:color="auto"/>
        <w:right w:val="none" w:sz="0" w:space="0" w:color="auto"/>
      </w:divBdr>
    </w:div>
    <w:div w:id="1936398458">
      <w:bodyDiv w:val="1"/>
      <w:marLeft w:val="0"/>
      <w:marRight w:val="0"/>
      <w:marTop w:val="0"/>
      <w:marBottom w:val="0"/>
      <w:divBdr>
        <w:top w:val="none" w:sz="0" w:space="0" w:color="auto"/>
        <w:left w:val="none" w:sz="0" w:space="0" w:color="auto"/>
        <w:bottom w:val="none" w:sz="0" w:space="0" w:color="auto"/>
        <w:right w:val="none" w:sz="0" w:space="0" w:color="auto"/>
      </w:divBdr>
    </w:div>
    <w:div w:id="20667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ncl.de" TargetMode="External"/><Relationship Id="rId5" Type="http://schemas.openxmlformats.org/officeDocument/2006/relationships/webSettings" Target="webSettings.xml"/><Relationship Id="rId10" Type="http://schemas.openxmlformats.org/officeDocument/2006/relationships/hyperlink" Target="mailto:rssc@usp.nl" TargetMode="External"/><Relationship Id="rId4" Type="http://schemas.openxmlformats.org/officeDocument/2006/relationships/settings" Target="settings.xml"/><Relationship Id="rId9" Type="http://schemas.openxmlformats.org/officeDocument/2006/relationships/hyperlink" Target="mailto:ncl@usp.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EA09-776E-471A-9EBD-F62736B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1588</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 Benelux</dc:creator>
  <cp:keywords/>
  <dc:description/>
  <cp:lastModifiedBy>Oostindie, Amber</cp:lastModifiedBy>
  <cp:revision>6</cp:revision>
  <dcterms:created xsi:type="dcterms:W3CDTF">2021-01-18T14:33:00Z</dcterms:created>
  <dcterms:modified xsi:type="dcterms:W3CDTF">2021-01-18T16:29:00Z</dcterms:modified>
</cp:coreProperties>
</file>