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33CA" w14:textId="65B773BB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960464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nl-NL"/>
        </w:rPr>
        <w:t>QV Technologies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t>FAQ</w:t>
      </w:r>
      <w:r w:rsidR="0075561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t xml:space="preserve"> V</w:t>
      </w:r>
      <w:r w:rsidR="00FA244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t>oqus</w:t>
      </w:r>
    </w:p>
    <w:p w14:paraId="0A62858F" w14:textId="4D3DAB5F" w:rsid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51E42B3C" w14:textId="0DB7D1AD" w:rsidR="00CA06A9" w:rsidRDefault="00CA06A9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In welke varianten is Voqus leverbaar?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A) In drie varianten; Voqus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Anywhere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(draadloos en oplaadbaar), Voqus Embedded (inbouwmodel) en Voqus Mini (opbouwmodel). Voqus is in vrijwel in iedere kleur- en materiaalsoort leverbaar. </w:t>
      </w:r>
    </w:p>
    <w:p w14:paraId="7924FEFD" w14:textId="139223D3" w:rsidR="00CA06A9" w:rsidRDefault="00CA06A9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Q) Wat doet de Voqus nou precies?</w:t>
      </w:r>
    </w:p>
    <w:p w14:paraId="6874FEF0" w14:textId="331A7877" w:rsidR="00CA06A9" w:rsidRPr="00620CB3" w:rsidRDefault="00CA06A9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Voqus kan veel en is modulair. In de kern neemt Voqus de bestelling aan en geeft deze door aan de keuken of bar. Tevens kan via Voqus </w:t>
      </w:r>
      <w:r w:rsidR="0096046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digitaal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afgerekend worden en kan het apparaat als buzzer fungeren. </w:t>
      </w:r>
      <w:r w:rsidR="0096046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Vanzelfsprekend is ook het personeel oproepbaar via Voqus. </w:t>
      </w:r>
      <w:r w:rsidR="0096046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</w:p>
    <w:p w14:paraId="00AA62C5" w14:textId="6F4F9A54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Hoe gaa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om met veel achtergrond geluid 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(bijvoorbeeld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een 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rumoerig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restaurant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)?</w:t>
      </w:r>
    </w:p>
    <w:p w14:paraId="239BCC4D" w14:textId="5BE076E2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Door middel van 6 microfoons en </w:t>
      </w:r>
      <w:r w:rsidR="00E048C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geavanceerde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audioverwerking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kan Voqus tot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70dB achtergrond geluid filteren.</w:t>
      </w:r>
    </w:p>
    <w:p w14:paraId="2AF96A4F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3D7030DA" w14:textId="32B43439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Wat gebeurt er als meerdere mensen op meerdere tafels </w:t>
      </w:r>
      <w:r w:rsidR="00E048C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tegelijk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bestellen?</w:t>
      </w:r>
    </w:p>
    <w:p w14:paraId="140EFCB8" w14:textId="5426EFE3" w:rsidR="00620CB3" w:rsidRPr="00620CB3" w:rsidRDefault="00E048C4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Door de gebruikte microfoons en audio verwerking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kan Voqus</w:t>
      </w:r>
      <w:r w:rsidR="00620CB3"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net zoals menselijke oren focussen op één richting. Zo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kan 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de spraak van andere gasten op die specifieke Voqus</w:t>
      </w:r>
      <w:r w:rsidR="00620CB3"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genegeerd worden.</w:t>
      </w:r>
    </w:p>
    <w:p w14:paraId="1E01CEA7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46618BCC" w14:textId="33A828FA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Kan ik Voqus koppelen aan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een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kassasysteem?</w:t>
      </w:r>
    </w:p>
    <w:p w14:paraId="273CF49E" w14:textId="32FA6C0F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Ja, koppeling met 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(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vrijwel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elk kassasysteem is mogelijk. 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Q) Heeft Voqus een ‘buzzer’ functionaliteit?</w:t>
      </w:r>
      <w:r w:rsidR="00CA06A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A) Ja, dit is mogelijk via Voqus. </w:t>
      </w:r>
    </w:p>
    <w:p w14:paraId="68810D44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39E6C890" w14:textId="3CB2B613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Wordt 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altijd meegeluisterd door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65A91480" w14:textId="1DB6D58B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Nee, pas als klanten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Voqus activeren gaat de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microfoon aan.</w:t>
      </w:r>
    </w:p>
    <w:p w14:paraId="22846AB0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4CFDA2E6" w14:textId="5E3D1352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Wat gebeurt als er bier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, wijn of frisdrank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gemorst wordt over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395F3DE7" w14:textId="6DBE64E3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Niets.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Voqus is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waterdicht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</w:t>
      </w:r>
    </w:p>
    <w:p w14:paraId="15D6936C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63E25B2B" w14:textId="41565118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Hoe beïnvloed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deze technologie de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gastervaring?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A) Voor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een goede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gastervaring is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het belangrijk voor gasten niet te lang te moeten wachten tot een bestelling doorgegeven kan worden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.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Door een groot tekort aan goed horecapersoneel is dat voor veel horeca ondernemers een behoorlijke opgave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. Het kan erg duur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uitpakken als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de ondernemer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op elke piek voorbereid wil zijn. Techniek stelt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ze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in staat pieken in drukte of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een tekort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in werkkracht efficiënt op te vangen. Onze techniek onderscheid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zich van anderen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,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doordat het is gebouwd op natuurlijke </w:t>
      </w:r>
      <w:r w:rsidR="00E048C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spraak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bediening met een toegewijd apparaat. Wij geloven dat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Voqus de meest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intuïtieve en min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st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afleidende manier is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om (piek)drukte op te vangen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en de gast wordt snel en efficiënt geholpen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</w:t>
      </w:r>
    </w:p>
    <w:p w14:paraId="7DD05EA7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3DCC2B4C" w14:textId="63187D14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Wat gebeurt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er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als een bestelling verkeerd wordt verstaan of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gasten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van gedachte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veranderen?</w:t>
      </w:r>
    </w:p>
    <w:p w14:paraId="5CA5DB8C" w14:textId="139A69E4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Correcties kunnen tijdens het opgeven van de bestelling aangepast worden. Pas op het moment van bevestigen wordt de order definitief.</w:t>
      </w:r>
    </w:p>
    <w:p w14:paraId="61E47B00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154F937B" w14:textId="1C62FC6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W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elke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technische voorzieningen zijn nodig om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in gebruik te nemen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28D99F6A" w14:textId="46842554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A) De minimale vereiste is een goede internetverbinding. Als deze op locatie niet voldoet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kunnen wij dit upgraden.</w:t>
      </w:r>
    </w:p>
    <w:p w14:paraId="3FC57528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02E12DA0" w14:textId="77777777" w:rsidR="005D3709" w:rsidRDefault="005D3709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152C5C98" w14:textId="377AF3A1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lastRenderedPageBreak/>
        <w:t xml:space="preserve">Q) Wat als </w:t>
      </w:r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gasten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een zwaar dialect hebben?</w:t>
      </w:r>
    </w:p>
    <w:p w14:paraId="61E8FD9F" w14:textId="0F603240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Wij willen dit oplossen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met gespecialiseerde spraakmodellen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 Deze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kunnen we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ontwikkelen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door training per regio van de onderliggende software. </w:t>
      </w:r>
    </w:p>
    <w:p w14:paraId="4256A4C3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10FBAB2E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Wat voor garantie geven jullie?</w:t>
      </w:r>
    </w:p>
    <w:p w14:paraId="21E2AB20" w14:textId="5BF6A1C0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W</w:t>
      </w:r>
      <w:r w:rsidR="00EC3E6A" w:rsidRP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ij leveren onze apparatuur met een service en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een </w:t>
      </w:r>
      <w:r w:rsidR="00EC3E6A" w:rsidRP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onderhoudscontract. Defecte apparatuur word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</w:t>
      </w:r>
      <w:r w:rsidR="00EC3E6A" w:rsidRP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direct door vervangen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</w:t>
      </w:r>
    </w:p>
    <w:p w14:paraId="0FCBB2EF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149C392B" w14:textId="6804122F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Wat als mijn menukaart verander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A) Wijzigingen in het menu kunnen </w:t>
      </w:r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online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aangepast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worden.</w:t>
      </w:r>
    </w:p>
    <w:p w14:paraId="4849DEE4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54F8BA7A" w14:textId="54BB15F9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Heeft personeel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een uitgebreide training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nodig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voor het gebruik van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6516B881" w14:textId="2D251B42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Nee. Het gebruik van het systeem </w:t>
      </w:r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is bijzonder eenvoudig en kan binnen een paar minuten uitgelegd worden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 </w:t>
      </w:r>
    </w:p>
    <w:p w14:paraId="33B11311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3C6AAE93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4D72C94F" w14:textId="5353C07F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Hoe kan jullie systeem een ober oproepen</w:t>
      </w:r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47A1BA7C" w14:textId="22B6E249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Middels een spraakopdracht of </w:t>
      </w:r>
      <w:proofErr w:type="spellStart"/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touchbutton</w:t>
      </w:r>
      <w:proofErr w:type="spellEnd"/>
      <w:r w:rsidR="00764514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op het display is het aanvragen van bediening aan tafel mogelijk.</w:t>
      </w:r>
    </w:p>
    <w:p w14:paraId="227BF845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08F04503" w14:textId="2CDF4E16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Is Voqus in iedere kleur en materiaalsoort verkrijgbaar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049444AF" w14:textId="15B8E4FC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A) Als het materiaal geleverd kan worden en de structuur het toe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laat om uitgeslepen te worden tot een dikte van 3mm, ja.</w:t>
      </w:r>
    </w:p>
    <w:p w14:paraId="471B90B7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078B9D97" w14:textId="09B79F98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Kan de lichtring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in de display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aangepast worden m.b.t. de kleur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12296CEB" w14:textId="26ECAD29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Ja,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dit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kan in elke kleur en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helder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heid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.</w:t>
      </w:r>
    </w:p>
    <w:p w14:paraId="5A443CA6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06D79EE0" w14:textId="5CF22878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Op welke wijze verwerken jullie betalingen via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18F6A070" w14:textId="504CCA2E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Betalingen zijn mogelijk via o.a. b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ankpassen, NFC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(</w:t>
      </w:r>
      <w:proofErr w:type="spellStart"/>
      <w:r w:rsidR="00B43D28" w:rsidRP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Near</w:t>
      </w:r>
      <w:proofErr w:type="spellEnd"/>
      <w:r w:rsidR="00B43D28" w:rsidRP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Field Communication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,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v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ouchers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proofErr w:type="spellStart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Payconi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</w:t>
      </w:r>
      <w:proofErr w:type="spellEnd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. Vrijwel elke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betalingsvorm is aanwezig in Voqus.</w:t>
      </w:r>
    </w:p>
    <w:p w14:paraId="4875B0D8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660E253C" w14:textId="2CF52FE9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Q) Kunnen jullie integreren met een reserveringssysteem?</w:t>
      </w:r>
    </w:p>
    <w:p w14:paraId="47B755AC" w14:textId="60F4FFEE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A) Ja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, wij kunnen koppelen met (vrijwel) ieder systeem.</w:t>
      </w:r>
    </w:p>
    <w:p w14:paraId="5F5E9062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49D5E4D4" w14:textId="34CE1B56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Welke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talen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begrijpt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2DB88211" w14:textId="6E1A2E0D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A)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Op dit moment zijn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Nederlands, Engels, Frans en Duits mogelijk. Op korte termijn 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zijn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alle talen in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uropa</w:t>
      </w:r>
      <w:r w:rsidR="00EC3E6A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beschikbaar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en veel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gesproken talen wereldwijd.</w:t>
      </w:r>
    </w:p>
    <w:p w14:paraId="1A6292FB" w14:textId="0069CA30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52AD61A0" w14:textId="165065AC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Q) 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Is het mogelijk een reclameboodschap te tonen op Voqus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?</w:t>
      </w:r>
    </w:p>
    <w:p w14:paraId="60872B0A" w14:textId="0438A688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A) Ja</w:t>
      </w:r>
      <w:r w:rsidR="001926C5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dit is mogelijk en eenvoudig toe te passen. </w:t>
      </w:r>
    </w:p>
    <w:p w14:paraId="3C8AF866" w14:textId="6D8B8F1C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1A769AD6" w14:textId="13A00734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5DF45F2B" w14:textId="77777777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5F35CBAD" w14:textId="77777777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2688DBF1" w14:textId="77777777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6EE3B0D2" w14:textId="77777777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09B06ADB" w14:textId="7D5CBD0A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2EE675BE" w14:textId="7D411295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59516943" w14:textId="377DC3C9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6F22280A" w14:textId="4467D729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63DBBA25" w14:textId="2D3D5E4C" w:rsidR="00960464" w:rsidRDefault="00960464" w:rsidP="00620CB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</w:pPr>
    </w:p>
    <w:p w14:paraId="49638EFD" w14:textId="100C8A4D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lastRenderedPageBreak/>
        <w:t>TECHNISCHE INFO</w:t>
      </w:r>
      <w:r w:rsidR="00B43D2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nl-NL"/>
        </w:rPr>
        <w:t>RMATIE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</w:p>
    <w:p w14:paraId="0B714DC4" w14:textId="0D5B14CE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• 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T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ouchscreen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(rond)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met hoge resolutie</w:t>
      </w:r>
      <w:r w:rsidR="0013608F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display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Zes microfoons voor directionele audioverwerking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NFC antenne voor contactloze betaalmogelijkheden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Optionele camera voor betalingen met vouchers en smartphone apps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Draadloze communicatie met randapparatuur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• Robuuste behuizing en 20 uur batterijduur (Voqus </w:t>
      </w:r>
      <w:proofErr w:type="spellStart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Anywhere</w:t>
      </w:r>
      <w:proofErr w:type="spellEnd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Continue verbetering door zelflerende AI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(artificial intelligence)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 xml:space="preserve">• Privacy-bewuste microfoons 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(normale gesprekken worden niet </w:t>
      </w:r>
      <w:r w:rsidR="005D3709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geregistreerd</w:t>
      </w:r>
      <w:r w:rsidR="00B43D28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)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, voldoet aan AVG</w:t>
      </w: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bookmarkStart w:id="0" w:name="_GoBack"/>
      <w:bookmarkEnd w:id="0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  <w:t>• Intern ontwikkelde hardware voor nauwkeurig afgestemde oplossingen</w:t>
      </w:r>
    </w:p>
    <w:p w14:paraId="14C1011E" w14:textId="77777777" w:rsidR="00620CB3" w:rsidRPr="00620CB3" w:rsidRDefault="00620CB3" w:rsidP="00620CB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14:paraId="3A155F1E" w14:textId="5CFEE357" w:rsidR="00D14B68" w:rsidRDefault="00620CB3" w:rsidP="00B43D28">
      <w:pPr>
        <w:spacing w:after="0" w:line="240" w:lineRule="auto"/>
      </w:pPr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• Gorilla </w:t>
      </w:r>
      <w:proofErr w:type="spellStart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Glass</w:t>
      </w:r>
      <w:proofErr w:type="spellEnd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 xml:space="preserve"> voor robuustheid, waterdichte </w:t>
      </w:r>
      <w:proofErr w:type="spellStart"/>
      <w:r w:rsidRPr="00620CB3"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t>casing</w:t>
      </w:r>
      <w:proofErr w:type="spellEnd"/>
    </w:p>
    <w:sectPr w:rsidR="00D1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C6"/>
    <w:rsid w:val="0013608F"/>
    <w:rsid w:val="001926C5"/>
    <w:rsid w:val="004062A2"/>
    <w:rsid w:val="004A440E"/>
    <w:rsid w:val="005D3709"/>
    <w:rsid w:val="00620CB3"/>
    <w:rsid w:val="006C5A6A"/>
    <w:rsid w:val="00755615"/>
    <w:rsid w:val="00764514"/>
    <w:rsid w:val="00960464"/>
    <w:rsid w:val="00B43D28"/>
    <w:rsid w:val="00CA06A9"/>
    <w:rsid w:val="00D14B68"/>
    <w:rsid w:val="00E048C4"/>
    <w:rsid w:val="00E35A93"/>
    <w:rsid w:val="00EC3E6A"/>
    <w:rsid w:val="00EE45C6"/>
    <w:rsid w:val="00F01381"/>
    <w:rsid w:val="00F97F26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B349"/>
  <w15:chartTrackingRefBased/>
  <w15:docId w15:val="{49FBB7C8-F0BD-4CF4-9797-627B9E4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645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45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45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45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451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51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</dc:creator>
  <cp:keywords/>
  <dc:description/>
  <cp:lastModifiedBy>D J</cp:lastModifiedBy>
  <cp:revision>2</cp:revision>
  <dcterms:created xsi:type="dcterms:W3CDTF">2020-01-08T13:17:00Z</dcterms:created>
  <dcterms:modified xsi:type="dcterms:W3CDTF">2020-01-08T13:17:00Z</dcterms:modified>
</cp:coreProperties>
</file>